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9F" w:rsidRDefault="00294F9F" w:rsidP="008427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94F9F" w:rsidRDefault="00294F9F" w:rsidP="008427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94F9F" w:rsidRDefault="00294F9F" w:rsidP="008427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294F9F" w:rsidRDefault="00294F9F" w:rsidP="008427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836224" w:rsidRPr="00684BAF" w:rsidRDefault="00836224" w:rsidP="008427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84BAF">
        <w:rPr>
          <w:rFonts w:ascii="Times New Roman" w:hAnsi="Times New Roman" w:cs="Times New Roman"/>
          <w:b/>
          <w:bCs/>
          <w:iCs/>
          <w:sz w:val="36"/>
          <w:szCs w:val="36"/>
        </w:rPr>
        <w:t>Отчет о р</w:t>
      </w:r>
      <w:r w:rsidR="00C55E09" w:rsidRPr="00684BAF">
        <w:rPr>
          <w:rFonts w:ascii="Times New Roman" w:hAnsi="Times New Roman" w:cs="Times New Roman"/>
          <w:b/>
          <w:bCs/>
          <w:iCs/>
          <w:sz w:val="36"/>
          <w:szCs w:val="36"/>
        </w:rPr>
        <w:t>езультат</w:t>
      </w:r>
      <w:r w:rsidRPr="00684BAF">
        <w:rPr>
          <w:rFonts w:ascii="Times New Roman" w:hAnsi="Times New Roman" w:cs="Times New Roman"/>
          <w:b/>
          <w:bCs/>
          <w:iCs/>
          <w:sz w:val="36"/>
          <w:szCs w:val="36"/>
        </w:rPr>
        <w:t>ах</w:t>
      </w:r>
      <w:r w:rsidR="00C55E09" w:rsidRPr="00684BA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опроса</w:t>
      </w:r>
      <w:r w:rsidR="009B446D" w:rsidRPr="00684BA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294F9F">
        <w:rPr>
          <w:rFonts w:ascii="Times New Roman" w:hAnsi="Times New Roman" w:cs="Times New Roman"/>
          <w:b/>
          <w:bCs/>
          <w:iCs/>
          <w:sz w:val="36"/>
          <w:szCs w:val="36"/>
        </w:rPr>
        <w:t>застройщиков</w:t>
      </w:r>
      <w:r w:rsidR="009B446D" w:rsidRPr="00684BA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:rsidR="00684BAF" w:rsidRPr="00684BAF" w:rsidRDefault="00684BAF" w:rsidP="008427C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7F395E" w:rsidRPr="00294F9F" w:rsidRDefault="00684BAF" w:rsidP="00294F9F">
      <w:pPr>
        <w:spacing w:after="12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294F9F">
        <w:rPr>
          <w:rFonts w:ascii="Times New Roman" w:hAnsi="Times New Roman" w:cs="Times New Roman"/>
          <w:bCs/>
          <w:sz w:val="40"/>
          <w:szCs w:val="40"/>
        </w:rPr>
        <w:t>ОЦЕНКА ВЛИЯНИЯ ПАНДЕМИИ КОРОНАВИРУСА НА ДЕЯТЕЛЬНОСТЬ ЗАСТРОЙЩИКОВ ЖИЛЬЯ В РФ</w:t>
      </w: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294F9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Исполнитель: ООО «Институт развития строительной отрасли», г.Москва</w:t>
      </w:r>
    </w:p>
    <w:p w:rsidR="00294F9F" w:rsidRDefault="00294F9F" w:rsidP="00294F9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Заказчик: Национальное объединение строителей</w:t>
      </w:r>
    </w:p>
    <w:p w:rsidR="00294F9F" w:rsidRDefault="00294F9F" w:rsidP="00294F9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поддержке: Национальное объединение застройщиков жилья</w:t>
      </w:r>
    </w:p>
    <w:p w:rsidR="00294F9F" w:rsidRDefault="00C71C34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153035</wp:posOffset>
            </wp:positionV>
            <wp:extent cx="4705350" cy="13003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30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1C34" w:rsidRDefault="00C71C34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4F9F" w:rsidRDefault="00294F9F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1C34" w:rsidRDefault="00C71C34" w:rsidP="00684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1C34" w:rsidRDefault="00C71C34" w:rsidP="00684BA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71C34" w:rsidRDefault="00C71C34" w:rsidP="00684BA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395E" w:rsidRDefault="00294F9F" w:rsidP="00C71C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4F9F">
        <w:rPr>
          <w:rFonts w:ascii="Times New Roman" w:hAnsi="Times New Roman" w:cs="Times New Roman"/>
          <w:iCs/>
          <w:sz w:val="28"/>
          <w:szCs w:val="28"/>
        </w:rPr>
        <w:t>Опрос проводился в период 31 марта - 9 апреля 2020 года</w:t>
      </w:r>
      <w:r w:rsidR="007F395E">
        <w:rPr>
          <w:rFonts w:ascii="Times New Roman" w:hAnsi="Times New Roman" w:cs="Times New Roman"/>
          <w:bCs/>
          <w:sz w:val="28"/>
          <w:szCs w:val="28"/>
        </w:rPr>
        <w:br w:type="page"/>
      </w:r>
    </w:p>
    <w:sdt>
      <w:sdtPr>
        <w:rPr>
          <w:b/>
          <w:bCs/>
        </w:rPr>
        <w:id w:val="-87091712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06720" w:rsidRPr="00294F9F" w:rsidRDefault="00806720" w:rsidP="00294F9F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294F9F">
            <w:rPr>
              <w:rFonts w:ascii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28145B" w:rsidRDefault="001D408E">
          <w:pPr>
            <w:pStyle w:val="12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r w:rsidRPr="001D408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806720" w:rsidRPr="00294F9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D408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687782" w:history="1">
            <w:r w:rsidR="0028145B" w:rsidRPr="004E2BBD">
              <w:rPr>
                <w:rStyle w:val="a6"/>
                <w:noProof/>
              </w:rPr>
              <w:t>Общая информация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12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3" w:history="1">
            <w:r w:rsidR="0028145B" w:rsidRPr="004E2BBD">
              <w:rPr>
                <w:rStyle w:val="a6"/>
                <w:noProof/>
              </w:rPr>
              <w:t>I. Ход строительства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4" w:history="1">
            <w:r w:rsidR="0028145B" w:rsidRPr="004E2BBD">
              <w:rPr>
                <w:rStyle w:val="a6"/>
                <w:noProof/>
              </w:rPr>
              <w:t>1.1. Принуждение к остановке строек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5" w:history="1">
            <w:r w:rsidR="0028145B" w:rsidRPr="004E2BBD">
              <w:rPr>
                <w:rStyle w:val="a6"/>
                <w:noProof/>
              </w:rPr>
              <w:t>1.2. Фактическая остановка строек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6" w:history="1">
            <w:r w:rsidR="0028145B" w:rsidRPr="004E2BBD">
              <w:rPr>
                <w:rStyle w:val="a6"/>
                <w:noProof/>
              </w:rPr>
              <w:t>1.3. Приостановка подрядчиками отдельных видов работ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7" w:history="1">
            <w:r w:rsidR="0028145B" w:rsidRPr="004E2BBD">
              <w:rPr>
                <w:rStyle w:val="a6"/>
                <w:noProof/>
              </w:rPr>
              <w:t>1.4. Отставание от плана выполнения работ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12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8" w:history="1">
            <w:r w:rsidR="0028145B" w:rsidRPr="004E2BBD">
              <w:rPr>
                <w:rStyle w:val="a6"/>
                <w:noProof/>
                <w:lang w:val="en-US"/>
              </w:rPr>
              <w:t>II</w:t>
            </w:r>
            <w:r w:rsidR="0028145B" w:rsidRPr="004E2BBD">
              <w:rPr>
                <w:rStyle w:val="a6"/>
                <w:noProof/>
              </w:rPr>
              <w:t>. Обеспеченность стройплощадок рабочими кадрами, стройматериалами и оборудованием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89" w:history="1">
            <w:r w:rsidR="0028145B" w:rsidRPr="004E2BBD">
              <w:rPr>
                <w:rStyle w:val="a6"/>
                <w:noProof/>
              </w:rPr>
              <w:t>2.1 Обеспеченность стройплощадок рабочими кадрами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0" w:history="1">
            <w:r w:rsidR="0028145B" w:rsidRPr="004E2BBD">
              <w:rPr>
                <w:rStyle w:val="a6"/>
                <w:noProof/>
              </w:rPr>
              <w:t>2.2 Обеспеченность стройплощадок стройматериалами и оборудованием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1" w:history="1">
            <w:r w:rsidR="0028145B" w:rsidRPr="004E2BBD">
              <w:rPr>
                <w:rStyle w:val="a6"/>
                <w:noProof/>
              </w:rPr>
              <w:t>2.3 Зависимость от импорта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2" w:history="1">
            <w:r w:rsidR="0028145B" w:rsidRPr="004E2BBD">
              <w:rPr>
                <w:rStyle w:val="a6"/>
                <w:noProof/>
              </w:rPr>
              <w:t>2.4 Динамика цен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12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3" w:history="1">
            <w:r w:rsidR="0028145B" w:rsidRPr="004E2BBD">
              <w:rPr>
                <w:rStyle w:val="a6"/>
                <w:noProof/>
                <w:lang w:val="en-US"/>
              </w:rPr>
              <w:t>III</w:t>
            </w:r>
            <w:r w:rsidR="0028145B" w:rsidRPr="004E2BBD">
              <w:rPr>
                <w:rStyle w:val="a6"/>
                <w:noProof/>
              </w:rPr>
              <w:t>. Процедуры в строительстве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4" w:history="1">
            <w:r w:rsidR="0028145B" w:rsidRPr="004E2BBD">
              <w:rPr>
                <w:rStyle w:val="a6"/>
                <w:noProof/>
              </w:rPr>
              <w:t>3.1 МФЦ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5" w:history="1">
            <w:r w:rsidR="0028145B" w:rsidRPr="004E2BBD">
              <w:rPr>
                <w:rStyle w:val="a6"/>
                <w:noProof/>
              </w:rPr>
              <w:t>3.2 Веб-сервисы Росреестра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6" w:history="1">
            <w:r w:rsidR="0028145B" w:rsidRPr="004E2BBD">
              <w:rPr>
                <w:rStyle w:val="a6"/>
                <w:noProof/>
              </w:rPr>
              <w:t>3.3 Выдача разрешений, согласований в строительстве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12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7" w:history="1">
            <w:r w:rsidR="0028145B" w:rsidRPr="004E2BBD">
              <w:rPr>
                <w:rStyle w:val="a6"/>
                <w:noProof/>
                <w:lang w:val="en-US"/>
              </w:rPr>
              <w:t>IV</w:t>
            </w:r>
            <w:r w:rsidR="0028145B" w:rsidRPr="004E2BBD">
              <w:rPr>
                <w:rStyle w:val="a6"/>
                <w:noProof/>
              </w:rPr>
              <w:t>. Банковская деятельность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8" w:history="1">
            <w:r w:rsidR="0028145B" w:rsidRPr="004E2BBD">
              <w:rPr>
                <w:rStyle w:val="a6"/>
                <w:noProof/>
              </w:rPr>
              <w:t>4.1. Приостановка банковского финансирования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799" w:history="1">
            <w:r w:rsidR="0028145B" w:rsidRPr="004E2BBD">
              <w:rPr>
                <w:rStyle w:val="a6"/>
                <w:noProof/>
              </w:rPr>
              <w:t>4.2. Одностороннее повышение банком ставки по кредиту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800" w:history="1">
            <w:r w:rsidR="0028145B" w:rsidRPr="004E2BBD">
              <w:rPr>
                <w:rStyle w:val="a6"/>
                <w:noProof/>
              </w:rPr>
              <w:t>4.3. Приостановка рассмотрения заявок на ипотеку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12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801" w:history="1">
            <w:r w:rsidR="0028145B" w:rsidRPr="004E2BBD">
              <w:rPr>
                <w:rStyle w:val="a6"/>
                <w:noProof/>
                <w:lang w:val="en-US"/>
              </w:rPr>
              <w:t>V</w:t>
            </w:r>
            <w:r w:rsidR="0028145B" w:rsidRPr="004E2BBD">
              <w:rPr>
                <w:rStyle w:val="a6"/>
                <w:noProof/>
              </w:rPr>
              <w:t>. Спрос, продажи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802" w:history="1">
            <w:r w:rsidR="0028145B" w:rsidRPr="004E2BBD">
              <w:rPr>
                <w:rStyle w:val="a6"/>
                <w:noProof/>
              </w:rPr>
              <w:t>5.1 Активность покупателей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803" w:history="1">
            <w:r w:rsidR="0028145B" w:rsidRPr="004E2BBD">
              <w:rPr>
                <w:rStyle w:val="a6"/>
                <w:noProof/>
              </w:rPr>
              <w:t>5.2 Остановка продаж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804" w:history="1">
            <w:r w:rsidR="0028145B" w:rsidRPr="004E2BBD">
              <w:rPr>
                <w:rStyle w:val="a6"/>
                <w:noProof/>
              </w:rPr>
              <w:t>Выводы: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145B" w:rsidRDefault="001D408E">
          <w:pPr>
            <w:pStyle w:val="21"/>
            <w:tabs>
              <w:tab w:val="right" w:leader="dot" w:pos="15388"/>
            </w:tabs>
            <w:rPr>
              <w:rFonts w:eastAsiaTheme="minorEastAsia"/>
              <w:noProof/>
              <w:lang w:eastAsia="ru-RU"/>
            </w:rPr>
          </w:pPr>
          <w:hyperlink w:anchor="_Toc37687805" w:history="1">
            <w:r w:rsidR="0028145B" w:rsidRPr="004E2BBD">
              <w:rPr>
                <w:rStyle w:val="a6"/>
                <w:noProof/>
              </w:rPr>
              <w:t xml:space="preserve">Приложение 1. </w:t>
            </w:r>
            <w:r w:rsidR="0028145B" w:rsidRPr="004E2BBD">
              <w:rPr>
                <w:rStyle w:val="a6"/>
                <w:rFonts w:cs="Times New Roman"/>
                <w:noProof/>
              </w:rPr>
              <w:t>Состояние дел в разрезе регионов по разрешению осуществления строительства (по состоянию на 8 апреля 2020 года)</w:t>
            </w:r>
            <w:r w:rsidR="002814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145B">
              <w:rPr>
                <w:noProof/>
                <w:webHidden/>
              </w:rPr>
              <w:instrText xml:space="preserve"> PAGEREF _Toc37687805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145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6720" w:rsidRDefault="001D408E">
          <w:r w:rsidRPr="00294F9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06720" w:rsidRPr="00806720" w:rsidRDefault="00806720" w:rsidP="00EE7ACA">
      <w:pPr>
        <w:pStyle w:val="1"/>
      </w:pPr>
      <w:bookmarkStart w:id="0" w:name="_Toc37687782"/>
      <w:r w:rsidRPr="00806720">
        <w:lastRenderedPageBreak/>
        <w:t>Общая информация</w:t>
      </w:r>
      <w:bookmarkEnd w:id="0"/>
    </w:p>
    <w:p w:rsidR="00836224" w:rsidRDefault="001C57AC" w:rsidP="003A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224">
        <w:rPr>
          <w:rFonts w:ascii="Times New Roman" w:hAnsi="Times New Roman" w:cs="Times New Roman"/>
          <w:sz w:val="28"/>
          <w:szCs w:val="28"/>
        </w:rPr>
        <w:t xml:space="preserve">Для оценки влияния пандемии коронавируса на строительную отрасль России </w:t>
      </w:r>
      <w:r w:rsidR="00CD1031" w:rsidRPr="00836224">
        <w:rPr>
          <w:rFonts w:ascii="Times New Roman" w:hAnsi="Times New Roman" w:cs="Times New Roman"/>
          <w:sz w:val="28"/>
          <w:szCs w:val="28"/>
        </w:rPr>
        <w:t>проведен опрос застройщиков</w:t>
      </w:r>
      <w:r w:rsidR="00CD1031">
        <w:rPr>
          <w:rFonts w:ascii="Times New Roman" w:hAnsi="Times New Roman" w:cs="Times New Roman"/>
          <w:sz w:val="28"/>
          <w:szCs w:val="28"/>
        </w:rPr>
        <w:t xml:space="preserve"> </w:t>
      </w:r>
      <w:r w:rsidR="003A19C2" w:rsidRPr="00836224">
        <w:rPr>
          <w:rFonts w:ascii="Times New Roman" w:hAnsi="Times New Roman" w:cs="Times New Roman"/>
          <w:sz w:val="28"/>
          <w:szCs w:val="28"/>
        </w:rPr>
        <w:t>Институт</w:t>
      </w:r>
      <w:r w:rsidR="003A19C2">
        <w:rPr>
          <w:rFonts w:ascii="Times New Roman" w:hAnsi="Times New Roman" w:cs="Times New Roman"/>
          <w:sz w:val="28"/>
          <w:szCs w:val="28"/>
        </w:rPr>
        <w:t>ом</w:t>
      </w:r>
      <w:r w:rsidR="003A19C2" w:rsidRPr="00836224">
        <w:rPr>
          <w:rFonts w:ascii="Times New Roman" w:hAnsi="Times New Roman" w:cs="Times New Roman"/>
          <w:sz w:val="28"/>
          <w:szCs w:val="28"/>
        </w:rPr>
        <w:t xml:space="preserve"> развития строительной отрасли </w:t>
      </w:r>
      <w:r w:rsidR="00A517DD" w:rsidRPr="00836224">
        <w:rPr>
          <w:rFonts w:ascii="Times New Roman" w:hAnsi="Times New Roman" w:cs="Times New Roman"/>
          <w:sz w:val="28"/>
          <w:szCs w:val="28"/>
        </w:rPr>
        <w:t xml:space="preserve">по заказу Национального объединения строителей при поддержке Национального объединения застройщиков жилья. </w:t>
      </w:r>
    </w:p>
    <w:p w:rsidR="00836224" w:rsidRDefault="00836224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7AD6" w:rsidRPr="00836224">
        <w:rPr>
          <w:rFonts w:ascii="Times New Roman" w:hAnsi="Times New Roman" w:cs="Times New Roman"/>
          <w:sz w:val="28"/>
          <w:szCs w:val="28"/>
        </w:rPr>
        <w:t>прос</w:t>
      </w:r>
      <w:r w:rsidR="00803CA7" w:rsidRPr="00836224">
        <w:rPr>
          <w:rFonts w:ascii="Times New Roman" w:hAnsi="Times New Roman" w:cs="Times New Roman"/>
          <w:sz w:val="28"/>
          <w:szCs w:val="28"/>
        </w:rPr>
        <w:t xml:space="preserve"> </w:t>
      </w:r>
      <w:r w:rsidR="00BA3E9D">
        <w:rPr>
          <w:rFonts w:ascii="Times New Roman" w:hAnsi="Times New Roman" w:cs="Times New Roman"/>
          <w:sz w:val="28"/>
          <w:szCs w:val="28"/>
        </w:rPr>
        <w:t>пров</w:t>
      </w:r>
      <w:r w:rsidR="00CF68C5">
        <w:rPr>
          <w:rFonts w:ascii="Times New Roman" w:hAnsi="Times New Roman" w:cs="Times New Roman"/>
          <w:sz w:val="28"/>
          <w:szCs w:val="28"/>
        </w:rPr>
        <w:t>еден</w:t>
      </w:r>
      <w:r w:rsidR="00BA3E9D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BA3E9D" w:rsidRPr="00DB53D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03CA7" w:rsidRPr="00DB53DA">
        <w:rPr>
          <w:rFonts w:ascii="Times New Roman" w:hAnsi="Times New Roman" w:cs="Times New Roman"/>
          <w:b/>
          <w:bCs/>
          <w:sz w:val="28"/>
          <w:szCs w:val="28"/>
        </w:rPr>
        <w:t xml:space="preserve"> 31 марта </w:t>
      </w:r>
      <w:r w:rsidR="00BA3E9D" w:rsidRPr="00DB53D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803CA7" w:rsidRPr="00DB5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86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03CA7" w:rsidRPr="00DB53DA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2020 года</w:t>
      </w:r>
      <w:r w:rsidR="000B4E8E">
        <w:rPr>
          <w:rFonts w:ascii="Times New Roman" w:hAnsi="Times New Roman" w:cs="Times New Roman"/>
          <w:sz w:val="28"/>
          <w:szCs w:val="28"/>
        </w:rPr>
        <w:t xml:space="preserve"> с использованием веб-анкет</w:t>
      </w:r>
      <w:r w:rsidR="00803CA7" w:rsidRPr="00836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E8E" w:rsidRDefault="00803CA7" w:rsidP="00DB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224">
        <w:rPr>
          <w:rFonts w:ascii="Times New Roman" w:hAnsi="Times New Roman" w:cs="Times New Roman"/>
          <w:sz w:val="28"/>
          <w:szCs w:val="28"/>
        </w:rPr>
        <w:t>Веб-анкеты</w:t>
      </w:r>
      <w:proofErr w:type="spellEnd"/>
      <w:r w:rsidRPr="00836224">
        <w:rPr>
          <w:rFonts w:ascii="Times New Roman" w:hAnsi="Times New Roman" w:cs="Times New Roman"/>
          <w:sz w:val="28"/>
          <w:szCs w:val="28"/>
        </w:rPr>
        <w:t xml:space="preserve"> </w:t>
      </w:r>
      <w:r w:rsidR="00695144">
        <w:rPr>
          <w:rFonts w:ascii="Times New Roman" w:hAnsi="Times New Roman" w:cs="Times New Roman"/>
          <w:sz w:val="28"/>
          <w:szCs w:val="28"/>
        </w:rPr>
        <w:t xml:space="preserve">были </w:t>
      </w:r>
      <w:r w:rsidR="00CF68C5">
        <w:rPr>
          <w:rFonts w:ascii="Times New Roman" w:hAnsi="Times New Roman" w:cs="Times New Roman"/>
          <w:sz w:val="28"/>
          <w:szCs w:val="28"/>
        </w:rPr>
        <w:t>направлены</w:t>
      </w:r>
      <w:r w:rsidRPr="00836224">
        <w:rPr>
          <w:rFonts w:ascii="Times New Roman" w:hAnsi="Times New Roman" w:cs="Times New Roman"/>
          <w:sz w:val="28"/>
          <w:szCs w:val="28"/>
        </w:rPr>
        <w:t xml:space="preserve"> </w:t>
      </w:r>
      <w:r w:rsidRPr="00DB53DA">
        <w:rPr>
          <w:rFonts w:ascii="Times New Roman" w:hAnsi="Times New Roman" w:cs="Times New Roman"/>
          <w:b/>
          <w:bCs/>
          <w:sz w:val="28"/>
          <w:szCs w:val="28"/>
        </w:rPr>
        <w:t>2,7 тысячам</w:t>
      </w:r>
      <w:r w:rsidRPr="00836224">
        <w:rPr>
          <w:rFonts w:ascii="Times New Roman" w:hAnsi="Times New Roman" w:cs="Times New Roman"/>
          <w:sz w:val="28"/>
          <w:szCs w:val="28"/>
        </w:rPr>
        <w:t xml:space="preserve"> застройщиков</w:t>
      </w:r>
      <w:r w:rsidR="00695144">
        <w:rPr>
          <w:rFonts w:ascii="Times New Roman" w:hAnsi="Times New Roman" w:cs="Times New Roman"/>
          <w:sz w:val="28"/>
          <w:szCs w:val="28"/>
        </w:rPr>
        <w:t xml:space="preserve"> по </w:t>
      </w:r>
      <w:r w:rsidR="003A19C2">
        <w:rPr>
          <w:rFonts w:ascii="Times New Roman" w:hAnsi="Times New Roman" w:cs="Times New Roman"/>
          <w:sz w:val="28"/>
          <w:szCs w:val="28"/>
        </w:rPr>
        <w:t xml:space="preserve">публичным адресам </w:t>
      </w:r>
      <w:r w:rsidR="00695144">
        <w:rPr>
          <w:rFonts w:ascii="Times New Roman" w:hAnsi="Times New Roman" w:cs="Times New Roman"/>
          <w:sz w:val="28"/>
          <w:szCs w:val="28"/>
        </w:rPr>
        <w:t>электронн</w:t>
      </w:r>
      <w:r w:rsidR="003A19C2">
        <w:rPr>
          <w:rFonts w:ascii="Times New Roman" w:hAnsi="Times New Roman" w:cs="Times New Roman"/>
          <w:sz w:val="28"/>
          <w:szCs w:val="28"/>
        </w:rPr>
        <w:t>ых</w:t>
      </w:r>
      <w:r w:rsidR="00695144">
        <w:rPr>
          <w:rFonts w:ascii="Times New Roman" w:hAnsi="Times New Roman" w:cs="Times New Roman"/>
          <w:sz w:val="28"/>
          <w:szCs w:val="28"/>
        </w:rPr>
        <w:t xml:space="preserve"> почт, а также </w:t>
      </w:r>
      <w:r w:rsidR="002176D4">
        <w:rPr>
          <w:rFonts w:ascii="Times New Roman" w:hAnsi="Times New Roman" w:cs="Times New Roman"/>
          <w:sz w:val="28"/>
          <w:szCs w:val="28"/>
        </w:rPr>
        <w:t>25</w:t>
      </w:r>
      <w:r w:rsidR="00695144">
        <w:rPr>
          <w:rFonts w:ascii="Times New Roman" w:hAnsi="Times New Roman" w:cs="Times New Roman"/>
          <w:sz w:val="28"/>
          <w:szCs w:val="28"/>
        </w:rPr>
        <w:t xml:space="preserve"> тысячам подписчиков новостей портала Единый ресурс застройщиков (</w:t>
      </w:r>
      <w:hyperlink r:id="rId9" w:history="1">
        <w:r w:rsidR="00695144" w:rsidRPr="00F17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95144" w:rsidRPr="00F17A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5144" w:rsidRPr="00F17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erzrf</w:t>
        </w:r>
        <w:proofErr w:type="spellEnd"/>
        <w:r w:rsidR="00695144" w:rsidRPr="00F17AB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5144" w:rsidRPr="00F17AB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5144" w:rsidRPr="00695144">
        <w:rPr>
          <w:rFonts w:ascii="Times New Roman" w:hAnsi="Times New Roman" w:cs="Times New Roman"/>
          <w:sz w:val="28"/>
          <w:szCs w:val="28"/>
        </w:rPr>
        <w:t>)</w:t>
      </w:r>
      <w:r w:rsidR="00695144">
        <w:rPr>
          <w:rFonts w:ascii="Times New Roman" w:hAnsi="Times New Roman" w:cs="Times New Roman"/>
          <w:sz w:val="28"/>
          <w:szCs w:val="28"/>
        </w:rPr>
        <w:t>.</w:t>
      </w:r>
      <w:r w:rsidR="00695144" w:rsidRPr="00695144">
        <w:rPr>
          <w:rFonts w:ascii="Times New Roman" w:hAnsi="Times New Roman" w:cs="Times New Roman"/>
          <w:sz w:val="28"/>
          <w:szCs w:val="28"/>
        </w:rPr>
        <w:t xml:space="preserve"> </w:t>
      </w:r>
      <w:r w:rsidR="000B4E8E">
        <w:rPr>
          <w:rFonts w:ascii="Times New Roman" w:hAnsi="Times New Roman" w:cs="Times New Roman"/>
          <w:sz w:val="28"/>
          <w:szCs w:val="28"/>
        </w:rPr>
        <w:t>Заполн</w:t>
      </w:r>
      <w:r w:rsidR="00695144">
        <w:rPr>
          <w:rFonts w:ascii="Times New Roman" w:hAnsi="Times New Roman" w:cs="Times New Roman"/>
          <w:sz w:val="28"/>
          <w:szCs w:val="28"/>
        </w:rPr>
        <w:t>или</w:t>
      </w:r>
      <w:r w:rsidR="000B4E8E">
        <w:rPr>
          <w:rFonts w:ascii="Times New Roman" w:hAnsi="Times New Roman" w:cs="Times New Roman"/>
          <w:sz w:val="28"/>
          <w:szCs w:val="28"/>
        </w:rPr>
        <w:t xml:space="preserve"> анкеты </w:t>
      </w:r>
      <w:r w:rsidR="000B4E8E" w:rsidRPr="00DB53DA">
        <w:rPr>
          <w:rFonts w:ascii="Times New Roman" w:hAnsi="Times New Roman" w:cs="Times New Roman"/>
          <w:b/>
          <w:bCs/>
          <w:sz w:val="28"/>
          <w:szCs w:val="28"/>
        </w:rPr>
        <w:t>293</w:t>
      </w:r>
      <w:r w:rsidR="000B4E8E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695144">
        <w:rPr>
          <w:rFonts w:ascii="Times New Roman" w:hAnsi="Times New Roman" w:cs="Times New Roman"/>
          <w:sz w:val="28"/>
          <w:szCs w:val="28"/>
        </w:rPr>
        <w:t>х</w:t>
      </w:r>
      <w:r w:rsidR="00DB53DA">
        <w:rPr>
          <w:rFonts w:ascii="Times New Roman" w:hAnsi="Times New Roman" w:cs="Times New Roman"/>
          <w:sz w:val="28"/>
          <w:szCs w:val="28"/>
        </w:rPr>
        <w:t xml:space="preserve"> </w:t>
      </w:r>
      <w:r w:rsidR="000B4E8E">
        <w:rPr>
          <w:rFonts w:ascii="Times New Roman" w:hAnsi="Times New Roman" w:cs="Times New Roman"/>
          <w:sz w:val="28"/>
          <w:szCs w:val="28"/>
        </w:rPr>
        <w:t xml:space="preserve">участника рынка из </w:t>
      </w:r>
      <w:r w:rsidR="000B4E8E" w:rsidRPr="00DB53DA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0B4E8E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Федерации, в том числе:</w:t>
      </w:r>
    </w:p>
    <w:p w:rsidR="00DB53DA" w:rsidRDefault="00DB53DA" w:rsidP="00DB5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3DA">
        <w:rPr>
          <w:rFonts w:ascii="Times New Roman" w:hAnsi="Times New Roman" w:cs="Times New Roman"/>
          <w:b/>
          <w:bCs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 – застройщики (из них </w:t>
      </w:r>
      <w:r w:rsidRPr="00DB53DA">
        <w:rPr>
          <w:rFonts w:ascii="Times New Roman" w:hAnsi="Times New Roman" w:cs="Times New Roman"/>
          <w:b/>
          <w:bCs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B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ТОП-200; </w:t>
      </w:r>
      <w:r w:rsidRPr="00DB53DA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B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ТОП-30);</w:t>
      </w:r>
    </w:p>
    <w:p w:rsidR="00CB3585" w:rsidRDefault="000B4E8E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3DA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не застройщики (из них </w:t>
      </w:r>
      <w:r w:rsidR="007C786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подрядчики или технические заказчики в жилищном строительстве)</w:t>
      </w:r>
      <w:r w:rsidR="00DB53DA">
        <w:rPr>
          <w:rFonts w:ascii="Times New Roman" w:hAnsi="Times New Roman" w:cs="Times New Roman"/>
          <w:sz w:val="28"/>
          <w:szCs w:val="28"/>
        </w:rPr>
        <w:t>.</w:t>
      </w:r>
    </w:p>
    <w:p w:rsidR="00A804AF" w:rsidRDefault="00A804AF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585" w:rsidRDefault="00390932" w:rsidP="009D783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pt;height:321pt">
            <v:imagedata r:id="rId10" o:title=""/>
          </v:shape>
        </w:pict>
      </w:r>
    </w:p>
    <w:p w:rsidR="000B4E8E" w:rsidRDefault="00390932" w:rsidP="009D7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08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708pt;height:327.75pt">
            <v:imagedata r:id="rId11" o:title=""/>
          </v:shape>
        </w:pict>
      </w:r>
    </w:p>
    <w:p w:rsidR="00FF0B62" w:rsidRDefault="00FF0B62" w:rsidP="00FF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622" w:rsidRPr="007F5D01" w:rsidRDefault="00FF0B62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01">
        <w:rPr>
          <w:rFonts w:ascii="Times New Roman" w:hAnsi="Times New Roman" w:cs="Times New Roman"/>
          <w:sz w:val="28"/>
          <w:szCs w:val="28"/>
        </w:rPr>
        <w:t xml:space="preserve">Доля застройщиков жилья — участников опроса по численности составляет 10% от общего количества застройщиков жилья. Однако совокупная доля участников опроса в жилищном строительстве многоквартирных домов составляет 23,6%, что говорит о репрезентативности опроса. </w:t>
      </w:r>
    </w:p>
    <w:p w:rsidR="00BA3E9D" w:rsidRDefault="00695144" w:rsidP="00FF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увеличения </w:t>
      </w:r>
      <w:r w:rsidR="003A19C2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застройщиков</w:t>
      </w:r>
      <w:r w:rsidR="003A19C2">
        <w:rPr>
          <w:rFonts w:ascii="Times New Roman" w:hAnsi="Times New Roman" w:cs="Times New Roman"/>
          <w:sz w:val="28"/>
          <w:szCs w:val="28"/>
        </w:rPr>
        <w:t xml:space="preserve"> —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, был </w:t>
      </w:r>
      <w:r w:rsidR="00A637AA">
        <w:rPr>
          <w:rFonts w:ascii="Times New Roman" w:hAnsi="Times New Roman" w:cs="Times New Roman"/>
          <w:sz w:val="28"/>
          <w:szCs w:val="28"/>
        </w:rPr>
        <w:t xml:space="preserve">проведен сплошной обзвон 2,7 тысяч застройщиков на предмет получения подтверждения </w:t>
      </w:r>
      <w:r w:rsidR="003E0824">
        <w:rPr>
          <w:rFonts w:ascii="Times New Roman" w:hAnsi="Times New Roman" w:cs="Times New Roman"/>
          <w:sz w:val="28"/>
          <w:szCs w:val="28"/>
        </w:rPr>
        <w:t>доставки</w:t>
      </w:r>
      <w:r w:rsidR="00A637AA">
        <w:rPr>
          <w:rFonts w:ascii="Times New Roman" w:hAnsi="Times New Roman" w:cs="Times New Roman"/>
          <w:sz w:val="28"/>
          <w:szCs w:val="28"/>
        </w:rPr>
        <w:t xml:space="preserve"> письма с приглашением заполнить веб-анкету. Отчет о результатах обзвона показал, что только </w:t>
      </w:r>
      <w:r w:rsidR="009066A9">
        <w:rPr>
          <w:rFonts w:ascii="Times New Roman" w:hAnsi="Times New Roman" w:cs="Times New Roman"/>
          <w:b/>
          <w:bCs/>
          <w:sz w:val="28"/>
          <w:szCs w:val="28"/>
        </w:rPr>
        <w:t>318</w:t>
      </w:r>
      <w:r w:rsidR="009D7832">
        <w:rPr>
          <w:rFonts w:ascii="Times New Roman" w:hAnsi="Times New Roman" w:cs="Times New Roman"/>
          <w:sz w:val="28"/>
          <w:szCs w:val="28"/>
        </w:rPr>
        <w:t xml:space="preserve"> (</w:t>
      </w:r>
      <w:r w:rsidR="009066A9">
        <w:rPr>
          <w:rFonts w:ascii="Times New Roman" w:hAnsi="Times New Roman" w:cs="Times New Roman"/>
          <w:sz w:val="28"/>
          <w:szCs w:val="28"/>
        </w:rPr>
        <w:t>11,8</w:t>
      </w:r>
      <w:r w:rsidR="00A637AA">
        <w:rPr>
          <w:rFonts w:ascii="Times New Roman" w:hAnsi="Times New Roman" w:cs="Times New Roman"/>
          <w:sz w:val="28"/>
          <w:szCs w:val="28"/>
        </w:rPr>
        <w:t>%</w:t>
      </w:r>
      <w:r w:rsidR="009D7832">
        <w:rPr>
          <w:rFonts w:ascii="Times New Roman" w:hAnsi="Times New Roman" w:cs="Times New Roman"/>
          <w:sz w:val="28"/>
          <w:szCs w:val="28"/>
        </w:rPr>
        <w:t>)</w:t>
      </w:r>
      <w:r w:rsidR="00A637AA">
        <w:rPr>
          <w:rFonts w:ascii="Times New Roman" w:hAnsi="Times New Roman" w:cs="Times New Roman"/>
          <w:sz w:val="28"/>
          <w:szCs w:val="28"/>
        </w:rPr>
        <w:t xml:space="preserve"> </w:t>
      </w:r>
      <w:r w:rsidR="0034655F" w:rsidRPr="0034655F">
        <w:rPr>
          <w:rFonts w:ascii="Times New Roman" w:hAnsi="Times New Roman" w:cs="Times New Roman"/>
          <w:sz w:val="28"/>
          <w:szCs w:val="28"/>
        </w:rPr>
        <w:t>застройщиков в период опроса поддерживали функционал компетентной работы с телефонными звонками по публичному номеру. Представители указанных застройщиков приняли или подтвердили получение электронного письма</w:t>
      </w:r>
      <w:r w:rsidR="00CD1031">
        <w:rPr>
          <w:rFonts w:ascii="Times New Roman" w:hAnsi="Times New Roman" w:cs="Times New Roman"/>
          <w:sz w:val="28"/>
          <w:szCs w:val="28"/>
        </w:rPr>
        <w:t>,</w:t>
      </w:r>
      <w:r w:rsidR="0034655F" w:rsidRPr="0034655F">
        <w:rPr>
          <w:rFonts w:ascii="Times New Roman" w:hAnsi="Times New Roman" w:cs="Times New Roman"/>
          <w:sz w:val="28"/>
          <w:szCs w:val="28"/>
        </w:rPr>
        <w:t xml:space="preserve"> либо предоставили актуальный адрес электронной почты.</w:t>
      </w:r>
      <w:r w:rsidR="003A19C2">
        <w:rPr>
          <w:rFonts w:ascii="Times New Roman" w:hAnsi="Times New Roman" w:cs="Times New Roman"/>
          <w:sz w:val="28"/>
          <w:szCs w:val="28"/>
        </w:rPr>
        <w:t xml:space="preserve"> </w:t>
      </w:r>
      <w:r w:rsidR="0034655F" w:rsidRPr="0034655F">
        <w:rPr>
          <w:rFonts w:ascii="Times New Roman" w:hAnsi="Times New Roman" w:cs="Times New Roman"/>
          <w:sz w:val="28"/>
          <w:szCs w:val="28"/>
        </w:rPr>
        <w:t xml:space="preserve">В стандартной ситуации при тотальном обзвоне застройщиков поддерживают функционал компетентной работы с телефонными звонками по публичному номеру около 40% застройщиков, </w:t>
      </w:r>
      <w:r w:rsidR="00CF68C5">
        <w:rPr>
          <w:rFonts w:ascii="Times New Roman" w:hAnsi="Times New Roman" w:cs="Times New Roman"/>
          <w:sz w:val="28"/>
          <w:szCs w:val="28"/>
        </w:rPr>
        <w:t>т.е. почти в 4 раза больше</w:t>
      </w:r>
      <w:r w:rsidR="001B3A2D">
        <w:rPr>
          <w:rFonts w:ascii="Times New Roman" w:hAnsi="Times New Roman" w:cs="Times New Roman"/>
          <w:sz w:val="28"/>
          <w:szCs w:val="28"/>
        </w:rPr>
        <w:t>.</w:t>
      </w:r>
    </w:p>
    <w:p w:rsidR="004A1EE8" w:rsidRDefault="00390932" w:rsidP="009D7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08E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708.75pt;height:339.75pt">
            <v:imagedata r:id="rId12" o:title=""/>
          </v:shape>
        </w:pict>
      </w:r>
    </w:p>
    <w:p w:rsidR="00BA3E9D" w:rsidRDefault="00BA3E9D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7832" w:rsidRDefault="004A1EE8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у </w:t>
      </w:r>
      <w:r w:rsidRPr="009D7832">
        <w:rPr>
          <w:rFonts w:ascii="Times New Roman" w:hAnsi="Times New Roman" w:cs="Times New Roman"/>
          <w:b/>
          <w:bCs/>
          <w:sz w:val="28"/>
          <w:szCs w:val="28"/>
        </w:rPr>
        <w:t>40%</w:t>
      </w:r>
      <w:r>
        <w:rPr>
          <w:rFonts w:ascii="Times New Roman" w:hAnsi="Times New Roman" w:cs="Times New Roman"/>
          <w:sz w:val="28"/>
          <w:szCs w:val="28"/>
        </w:rPr>
        <w:t xml:space="preserve"> застройщиков на публичный телефон не отвеча</w:t>
      </w:r>
      <w:r w:rsidR="003A19C2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11% случаев телефон </w:t>
      </w:r>
      <w:r w:rsidR="00CD103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переведен в режим автоответчика. У </w:t>
      </w:r>
      <w:r w:rsidR="003A19C2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9D7832"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застройщиков лица, </w:t>
      </w:r>
      <w:r w:rsidR="009D7832">
        <w:rPr>
          <w:rFonts w:ascii="Times New Roman" w:hAnsi="Times New Roman" w:cs="Times New Roman"/>
          <w:sz w:val="28"/>
          <w:szCs w:val="28"/>
        </w:rPr>
        <w:t>отвечающие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0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звон</w:t>
      </w:r>
      <w:r w:rsidR="009D783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19C2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не уполномочен</w:t>
      </w:r>
      <w:r w:rsidR="003A19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принимать какие-либо письма или информацию</w:t>
      </w:r>
      <w:r w:rsidR="003A19C2">
        <w:rPr>
          <w:rFonts w:ascii="Times New Roman" w:hAnsi="Times New Roman" w:cs="Times New Roman"/>
          <w:sz w:val="28"/>
          <w:szCs w:val="28"/>
        </w:rPr>
        <w:t xml:space="preserve"> по опросам застройщиков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19C2">
        <w:rPr>
          <w:rFonts w:ascii="Times New Roman" w:hAnsi="Times New Roman" w:cs="Times New Roman"/>
          <w:sz w:val="28"/>
          <w:szCs w:val="28"/>
        </w:rPr>
        <w:t xml:space="preserve">На просьбу принять письмо </w:t>
      </w:r>
      <w:r w:rsidR="00CF68C5">
        <w:rPr>
          <w:rFonts w:ascii="Times New Roman" w:hAnsi="Times New Roman" w:cs="Times New Roman"/>
          <w:sz w:val="28"/>
          <w:szCs w:val="28"/>
        </w:rPr>
        <w:t xml:space="preserve">телефонные </w:t>
      </w:r>
      <w:r w:rsidR="003A19C2">
        <w:rPr>
          <w:rFonts w:ascii="Times New Roman" w:hAnsi="Times New Roman" w:cs="Times New Roman"/>
          <w:sz w:val="28"/>
          <w:szCs w:val="28"/>
        </w:rPr>
        <w:t xml:space="preserve">операторы </w:t>
      </w:r>
      <w:r w:rsidR="001E5D81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A19C2">
        <w:rPr>
          <w:rFonts w:ascii="Times New Roman" w:hAnsi="Times New Roman" w:cs="Times New Roman"/>
          <w:sz w:val="28"/>
          <w:szCs w:val="28"/>
        </w:rPr>
        <w:t>застройщиков отвечали следующими сообщениями</w:t>
      </w:r>
      <w:r w:rsidR="009D7832">
        <w:rPr>
          <w:rFonts w:ascii="Times New Roman" w:hAnsi="Times New Roman" w:cs="Times New Roman"/>
          <w:sz w:val="28"/>
          <w:szCs w:val="28"/>
        </w:rPr>
        <w:t>:</w:t>
      </w:r>
    </w:p>
    <w:p w:rsidR="009D7832" w:rsidRPr="00975557" w:rsidRDefault="009D7832" w:rsidP="00975557">
      <w:pPr>
        <w:pStyle w:val="a3"/>
        <w:numPr>
          <w:ilvl w:val="0"/>
          <w:numId w:val="6"/>
        </w:numPr>
      </w:pPr>
      <w:r w:rsidRPr="00975557">
        <w:t>просьб</w:t>
      </w:r>
      <w:r w:rsidR="003A19C2">
        <w:t>а</w:t>
      </w:r>
      <w:r w:rsidRPr="00975557">
        <w:t xml:space="preserve"> перезвонить позже (26%);</w:t>
      </w:r>
    </w:p>
    <w:p w:rsidR="009D7832" w:rsidRDefault="009D7832" w:rsidP="00975557">
      <w:pPr>
        <w:pStyle w:val="a3"/>
        <w:numPr>
          <w:ilvl w:val="0"/>
          <w:numId w:val="6"/>
        </w:numPr>
      </w:pPr>
      <w:r w:rsidRPr="00975557">
        <w:t>не работаем (13%)</w:t>
      </w:r>
      <w:r w:rsidR="003A19C2">
        <w:t>;</w:t>
      </w:r>
    </w:p>
    <w:p w:rsidR="003A19C2" w:rsidRPr="00975557" w:rsidRDefault="003A19C2" w:rsidP="00975557">
      <w:pPr>
        <w:pStyle w:val="a3"/>
        <w:numPr>
          <w:ilvl w:val="0"/>
          <w:numId w:val="6"/>
        </w:numPr>
      </w:pPr>
      <w:r>
        <w:t>отказ от разговора (5%).</w:t>
      </w:r>
    </w:p>
    <w:p w:rsidR="009D7832" w:rsidRDefault="009D7832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597" w:rsidRDefault="009D7832" w:rsidP="00975557">
      <w:pPr>
        <w:pageBreakBefore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веб-анкете застройщикам было задано 27 вопросов. Ответы участников </w:t>
      </w:r>
      <w:r w:rsidR="00786597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597">
        <w:rPr>
          <w:rFonts w:ascii="Times New Roman" w:hAnsi="Times New Roman" w:cs="Times New Roman"/>
          <w:sz w:val="28"/>
          <w:szCs w:val="28"/>
        </w:rPr>
        <w:t>обобщены и сведены в 5 тематических групп:</w:t>
      </w:r>
    </w:p>
    <w:p w:rsidR="009D7832" w:rsidRDefault="00F545C9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3E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33E5C">
        <w:rPr>
          <w:rFonts w:ascii="Times New Roman" w:hAnsi="Times New Roman" w:cs="Times New Roman"/>
          <w:sz w:val="28"/>
          <w:szCs w:val="28"/>
        </w:rPr>
        <w:t>ход строительства;</w:t>
      </w:r>
    </w:p>
    <w:p w:rsidR="004A1EE8" w:rsidRDefault="00B33E5C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B33E5C">
        <w:rPr>
          <w:rFonts w:ascii="Times New Roman" w:hAnsi="Times New Roman" w:cs="Times New Roman"/>
          <w:sz w:val="28"/>
          <w:szCs w:val="28"/>
        </w:rPr>
        <w:t>беспеченност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3E5C">
        <w:rPr>
          <w:rFonts w:ascii="Times New Roman" w:hAnsi="Times New Roman" w:cs="Times New Roman"/>
          <w:sz w:val="28"/>
          <w:szCs w:val="28"/>
        </w:rPr>
        <w:t xml:space="preserve"> стройплощадок рабочими кадрами</w:t>
      </w:r>
      <w:r>
        <w:rPr>
          <w:rFonts w:ascii="Times New Roman" w:hAnsi="Times New Roman" w:cs="Times New Roman"/>
          <w:sz w:val="28"/>
          <w:szCs w:val="28"/>
        </w:rPr>
        <w:t>, стройматериалами и оборудованием;</w:t>
      </w:r>
    </w:p>
    <w:p w:rsidR="00B33E5C" w:rsidRDefault="00B33E5C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процедуры в строительстве;</w:t>
      </w:r>
    </w:p>
    <w:p w:rsidR="00B33E5C" w:rsidRDefault="00B33E5C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банковская деятельность;</w:t>
      </w:r>
    </w:p>
    <w:p w:rsidR="00B33E5C" w:rsidRDefault="00B33E5C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спрос</w:t>
      </w:r>
      <w:r w:rsidR="00D17218">
        <w:rPr>
          <w:rFonts w:ascii="Times New Roman" w:hAnsi="Times New Roman" w:cs="Times New Roman"/>
          <w:sz w:val="28"/>
          <w:szCs w:val="28"/>
        </w:rPr>
        <w:t>, 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720" w:rsidRDefault="00806720" w:rsidP="0083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315" w:rsidRPr="00836224" w:rsidRDefault="001A3315" w:rsidP="001A3315">
      <w:pPr>
        <w:pStyle w:val="a3"/>
        <w:ind w:left="0" w:firstLine="708"/>
        <w:contextualSpacing w:val="0"/>
      </w:pPr>
      <w:r w:rsidRPr="00836224">
        <w:t xml:space="preserve">Следующие этапы опроса </w:t>
      </w:r>
      <w:r w:rsidR="00CD1031">
        <w:t xml:space="preserve">застройщиков </w:t>
      </w:r>
      <w:r w:rsidRPr="00836224">
        <w:t>планируется провести 13–17 апреля, 27–30 апреля и 11–15 мая.</w:t>
      </w:r>
    </w:p>
    <w:p w:rsidR="001A3315" w:rsidRDefault="001A3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1EE8" w:rsidRPr="00B33E5C" w:rsidRDefault="00B33E5C" w:rsidP="00EE7ACA">
      <w:pPr>
        <w:pStyle w:val="1"/>
      </w:pPr>
      <w:bookmarkStart w:id="1" w:name="_Toc37687783"/>
      <w:r w:rsidRPr="00B33E5C">
        <w:lastRenderedPageBreak/>
        <w:t xml:space="preserve">I. </w:t>
      </w:r>
      <w:r w:rsidRPr="00EE7ACA">
        <w:t>Ход</w:t>
      </w:r>
      <w:r w:rsidRPr="00B33E5C">
        <w:t xml:space="preserve"> строительства</w:t>
      </w:r>
      <w:bookmarkEnd w:id="1"/>
    </w:p>
    <w:p w:rsidR="00B33E5C" w:rsidRPr="001D5E92" w:rsidRDefault="00806720" w:rsidP="00EE7ACA">
      <w:pPr>
        <w:pStyle w:val="2"/>
        <w:pageBreakBefore w:val="0"/>
      </w:pPr>
      <w:bookmarkStart w:id="2" w:name="_Toc37687784"/>
      <w:r w:rsidRPr="00806720">
        <w:t>1.1. </w:t>
      </w:r>
      <w:r w:rsidR="00B33E5C" w:rsidRPr="00EE7ACA">
        <w:t>Прину</w:t>
      </w:r>
      <w:r w:rsidRPr="00EE7ACA">
        <w:t>ждение</w:t>
      </w:r>
      <w:r w:rsidRPr="00806720">
        <w:t xml:space="preserve"> к остановке </w:t>
      </w:r>
      <w:r w:rsidR="00B33E5C" w:rsidRPr="00806720">
        <w:t>строек</w:t>
      </w:r>
      <w:bookmarkEnd w:id="2"/>
    </w:p>
    <w:p w:rsidR="00295134" w:rsidRDefault="00295134" w:rsidP="00295134">
      <w:pPr>
        <w:pStyle w:val="a3"/>
        <w:spacing w:after="120"/>
        <w:ind w:left="0"/>
        <w:contextualSpacing w:val="0"/>
      </w:pPr>
      <w:r>
        <w:t xml:space="preserve">Случаи принудительной остановки строек </w:t>
      </w:r>
      <w:r w:rsidR="003E6707">
        <w:t xml:space="preserve">властями </w:t>
      </w:r>
      <w:r>
        <w:t>отметили 18,4% участников опроса.</w:t>
      </w:r>
      <w:r w:rsidR="003E6707">
        <w:t xml:space="preserve"> </w:t>
      </w:r>
      <w:r w:rsidR="00FC3D75">
        <w:t>Прогнозировали</w:t>
      </w:r>
      <w:r w:rsidR="002B52F5">
        <w:t xml:space="preserve"> </w:t>
      </w:r>
      <w:r w:rsidR="001E5D81">
        <w:t xml:space="preserve">дополнительное </w:t>
      </w:r>
      <w:r w:rsidR="002B52F5">
        <w:t>закрыти</w:t>
      </w:r>
      <w:r w:rsidR="00FC3D75">
        <w:t>е</w:t>
      </w:r>
      <w:r w:rsidR="002B52F5">
        <w:t xml:space="preserve"> строек еще 15,1% участников опроса. </w:t>
      </w:r>
    </w:p>
    <w:p w:rsidR="00295134" w:rsidRDefault="00390932" w:rsidP="003E6707">
      <w:pPr>
        <w:spacing w:after="120"/>
      </w:pPr>
      <w:r>
        <w:pict>
          <v:shape id="_x0000_i1028" type="#_x0000_t75" style="width:769.5pt;height:350.25pt">
            <v:imagedata r:id="rId13" o:title=""/>
          </v:shape>
        </w:pict>
      </w:r>
      <w:r w:rsidR="00246CC8">
        <w:rPr>
          <w:noProof/>
          <w:lang w:eastAsia="ru-RU"/>
        </w:rPr>
        <w:t xml:space="preserve"> </w:t>
      </w:r>
    </w:p>
    <w:p w:rsidR="001A3315" w:rsidRDefault="00CF68C5" w:rsidP="00B13C46">
      <w:pPr>
        <w:pStyle w:val="a3"/>
        <w:spacing w:after="120"/>
        <w:ind w:left="0"/>
        <w:contextualSpacing w:val="0"/>
      </w:pPr>
      <w:r>
        <w:t>В</w:t>
      </w:r>
      <w:r w:rsidR="00FC3D75">
        <w:t xml:space="preserve"> период проведения опроса произошло кардинальное изменение политики </w:t>
      </w:r>
      <w:r w:rsidR="004D412D">
        <w:t xml:space="preserve">региональных </w:t>
      </w:r>
      <w:r w:rsidR="00FC3D75">
        <w:t xml:space="preserve">властей по отношению к вопросу </w:t>
      </w:r>
      <w:r w:rsidR="001E5D81">
        <w:t>запрета</w:t>
      </w:r>
      <w:r w:rsidR="00FC3D75">
        <w:t xml:space="preserve"> строек. </w:t>
      </w:r>
      <w:r w:rsidR="00AF68F9">
        <w:t xml:space="preserve">К ранее принятым в отдельных регионах (Москва, Челябинская область и некоторые другие) </w:t>
      </w:r>
      <w:r w:rsidR="00265C97">
        <w:t xml:space="preserve">решениям </w:t>
      </w:r>
      <w:r w:rsidR="00AF68F9">
        <w:t xml:space="preserve">о разрешении осуществления строительства в условиях </w:t>
      </w:r>
      <w:r w:rsidR="00CD1031">
        <w:t>пандемии</w:t>
      </w:r>
      <w:r w:rsidR="00AF68F9">
        <w:t xml:space="preserve"> присоединились </w:t>
      </w:r>
      <w:r w:rsidR="00CD1031">
        <w:t xml:space="preserve">практически </w:t>
      </w:r>
      <w:r w:rsidR="00AF68F9">
        <w:t xml:space="preserve">все регионы. </w:t>
      </w:r>
      <w:r>
        <w:t>Справка в приложении 1.</w:t>
      </w:r>
      <w:r w:rsidR="001A3315">
        <w:br w:type="page"/>
      </w:r>
    </w:p>
    <w:p w:rsidR="004C1D8C" w:rsidRDefault="004D412D" w:rsidP="00295134">
      <w:pPr>
        <w:pStyle w:val="a3"/>
        <w:spacing w:after="120"/>
        <w:ind w:left="0"/>
        <w:contextualSpacing w:val="0"/>
      </w:pPr>
      <w:r>
        <w:lastRenderedPageBreak/>
        <w:t xml:space="preserve">Поэтому ответы застройщиков </w:t>
      </w:r>
      <w:r w:rsidR="00CD1031">
        <w:t xml:space="preserve">по вопросу остановки строек </w:t>
      </w:r>
      <w:r>
        <w:t xml:space="preserve">в </w:t>
      </w:r>
      <w:r w:rsidR="004C1D8C">
        <w:t>разные периоды анкетирования кардинально отличались</w:t>
      </w:r>
      <w:r w:rsidR="001E5D81">
        <w:t>. Число негативных ответов в поздний период проведения опроса снизилось более чем в три раза с 41% до 12,7%</w:t>
      </w:r>
      <w:r w:rsidR="004C1D8C">
        <w:t>:</w:t>
      </w:r>
    </w:p>
    <w:tbl>
      <w:tblPr>
        <w:tblStyle w:val="a7"/>
        <w:tblW w:w="0" w:type="auto"/>
        <w:tblLook w:val="04A0"/>
      </w:tblPr>
      <w:tblGrid>
        <w:gridCol w:w="5129"/>
        <w:gridCol w:w="3938"/>
        <w:gridCol w:w="3544"/>
        <w:gridCol w:w="2693"/>
      </w:tblGrid>
      <w:tr w:rsidR="009D5F71" w:rsidRPr="00C12780" w:rsidTr="00C12780">
        <w:tc>
          <w:tcPr>
            <w:tcW w:w="5129" w:type="dxa"/>
            <w:shd w:val="clear" w:color="auto" w:fill="D9D9D9" w:themeFill="background1" w:themeFillShade="D9"/>
          </w:tcPr>
          <w:p w:rsidR="009D5F71" w:rsidRPr="00C12780" w:rsidRDefault="009D5F71" w:rsidP="004C1D8C">
            <w:pPr>
              <w:pStyle w:val="a3"/>
              <w:spacing w:after="120"/>
              <w:ind w:left="0" w:firstLine="0"/>
              <w:contextualSpacing w:val="0"/>
              <w:rPr>
                <w:b/>
                <w:bCs/>
              </w:rPr>
            </w:pPr>
          </w:p>
        </w:tc>
        <w:tc>
          <w:tcPr>
            <w:tcW w:w="3938" w:type="dxa"/>
            <w:shd w:val="clear" w:color="auto" w:fill="D9D9D9" w:themeFill="background1" w:themeFillShade="D9"/>
          </w:tcPr>
          <w:p w:rsidR="009D5F71" w:rsidRPr="00C12780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период 31 марта – 3 апреля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D5F71" w:rsidRPr="00C12780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период 4 – 9 апреля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D5F71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и</w:t>
            </w:r>
            <w:r w:rsidR="009D5F71" w:rsidRPr="00C12780">
              <w:rPr>
                <w:b/>
                <w:i/>
                <w:iCs/>
              </w:rPr>
              <w:t>того</w:t>
            </w:r>
          </w:p>
        </w:tc>
      </w:tr>
      <w:tr w:rsidR="009D5F71" w:rsidTr="00643C4B">
        <w:tc>
          <w:tcPr>
            <w:tcW w:w="5129" w:type="dxa"/>
          </w:tcPr>
          <w:p w:rsidR="009D5F71" w:rsidRPr="001D5E92" w:rsidRDefault="009D5F71" w:rsidP="004C1D8C">
            <w:pPr>
              <w:pStyle w:val="a3"/>
              <w:spacing w:after="120"/>
              <w:ind w:left="0" w:firstLine="0"/>
              <w:contextualSpacing w:val="0"/>
              <w:rPr>
                <w:i/>
                <w:iCs/>
              </w:rPr>
            </w:pPr>
            <w:r w:rsidRPr="001D5E92">
              <w:rPr>
                <w:i/>
                <w:iCs/>
              </w:rPr>
              <w:t xml:space="preserve">стройки </w:t>
            </w:r>
            <w:r w:rsidR="00643C4B" w:rsidRPr="001D5E92">
              <w:rPr>
                <w:i/>
                <w:iCs/>
              </w:rPr>
              <w:t xml:space="preserve">принудительно </w:t>
            </w:r>
            <w:r w:rsidRPr="001D5E92">
              <w:rPr>
                <w:i/>
                <w:iCs/>
              </w:rPr>
              <w:t>остановлены</w:t>
            </w:r>
            <w:r w:rsidR="001E5D81">
              <w:rPr>
                <w:i/>
                <w:iCs/>
              </w:rPr>
              <w:t xml:space="preserve"> властями</w:t>
            </w:r>
          </w:p>
        </w:tc>
        <w:tc>
          <w:tcPr>
            <w:tcW w:w="3938" w:type="dxa"/>
          </w:tcPr>
          <w:p w:rsidR="009D5F71" w:rsidRPr="009D5F71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FF0000"/>
              </w:rPr>
            </w:pPr>
            <w:r w:rsidRPr="009D5F71">
              <w:rPr>
                <w:color w:val="FF0000"/>
              </w:rPr>
              <w:t>22,3%</w:t>
            </w:r>
          </w:p>
        </w:tc>
        <w:tc>
          <w:tcPr>
            <w:tcW w:w="3544" w:type="dxa"/>
          </w:tcPr>
          <w:p w:rsidR="009D5F71" w:rsidRPr="009D5F71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00B050"/>
              </w:rPr>
            </w:pPr>
            <w:r w:rsidRPr="009D5F71">
              <w:rPr>
                <w:color w:val="00B050"/>
              </w:rPr>
              <w:t>9,9%</w:t>
            </w:r>
          </w:p>
        </w:tc>
        <w:tc>
          <w:tcPr>
            <w:tcW w:w="2693" w:type="dxa"/>
          </w:tcPr>
          <w:p w:rsidR="009D5F71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</w:pPr>
            <w:r>
              <w:t>18,4%</w:t>
            </w:r>
          </w:p>
        </w:tc>
      </w:tr>
      <w:tr w:rsidR="009D5F71" w:rsidTr="00643C4B">
        <w:tc>
          <w:tcPr>
            <w:tcW w:w="5129" w:type="dxa"/>
          </w:tcPr>
          <w:p w:rsidR="009D5F71" w:rsidRPr="001D5E92" w:rsidRDefault="009D5F71" w:rsidP="004C1D8C">
            <w:pPr>
              <w:pStyle w:val="a3"/>
              <w:spacing w:after="120"/>
              <w:ind w:left="0" w:firstLine="0"/>
              <w:contextualSpacing w:val="0"/>
              <w:rPr>
                <w:i/>
                <w:iCs/>
              </w:rPr>
            </w:pPr>
            <w:r w:rsidRPr="001D5E92">
              <w:rPr>
                <w:i/>
                <w:iCs/>
              </w:rPr>
              <w:t xml:space="preserve">прогнозируется </w:t>
            </w:r>
            <w:r w:rsidR="001E5D81">
              <w:rPr>
                <w:i/>
                <w:iCs/>
              </w:rPr>
              <w:t xml:space="preserve">дополнительное </w:t>
            </w:r>
            <w:r w:rsidRPr="001D5E92">
              <w:rPr>
                <w:i/>
                <w:iCs/>
              </w:rPr>
              <w:t>закрытие строек</w:t>
            </w:r>
          </w:p>
        </w:tc>
        <w:tc>
          <w:tcPr>
            <w:tcW w:w="3938" w:type="dxa"/>
          </w:tcPr>
          <w:p w:rsidR="009D5F71" w:rsidRPr="009D5F71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FF0000"/>
              </w:rPr>
            </w:pPr>
            <w:r w:rsidRPr="009D5F71">
              <w:rPr>
                <w:color w:val="FF0000"/>
              </w:rPr>
              <w:t>18,7%</w:t>
            </w:r>
          </w:p>
        </w:tc>
        <w:tc>
          <w:tcPr>
            <w:tcW w:w="3544" w:type="dxa"/>
          </w:tcPr>
          <w:p w:rsidR="009D5F71" w:rsidRPr="009D5F71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00B050"/>
              </w:rPr>
            </w:pPr>
            <w:r w:rsidRPr="009D5F71">
              <w:rPr>
                <w:color w:val="00B050"/>
              </w:rPr>
              <w:t>2,8%</w:t>
            </w:r>
          </w:p>
        </w:tc>
        <w:tc>
          <w:tcPr>
            <w:tcW w:w="2693" w:type="dxa"/>
          </w:tcPr>
          <w:p w:rsidR="009D5F71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</w:pPr>
            <w:r>
              <w:t>15,1%</w:t>
            </w:r>
          </w:p>
        </w:tc>
      </w:tr>
      <w:tr w:rsidR="009D5F71" w:rsidTr="00C12780">
        <w:tc>
          <w:tcPr>
            <w:tcW w:w="5129" w:type="dxa"/>
            <w:shd w:val="clear" w:color="auto" w:fill="BFBFBF" w:themeFill="background1" w:themeFillShade="BF"/>
          </w:tcPr>
          <w:p w:rsidR="009D5F71" w:rsidRPr="00C12780" w:rsidRDefault="00643C4B" w:rsidP="004C1D8C">
            <w:pPr>
              <w:pStyle w:val="a3"/>
              <w:spacing w:after="120"/>
              <w:ind w:left="0" w:firstLine="0"/>
              <w:contextualSpacing w:val="0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и</w:t>
            </w:r>
            <w:r w:rsidR="009D5F71" w:rsidRPr="00C12780">
              <w:rPr>
                <w:b/>
                <w:i/>
                <w:iCs/>
              </w:rPr>
              <w:t>того негативный ответ</w:t>
            </w:r>
          </w:p>
        </w:tc>
        <w:tc>
          <w:tcPr>
            <w:tcW w:w="3938" w:type="dxa"/>
            <w:shd w:val="clear" w:color="auto" w:fill="BFBFBF" w:themeFill="background1" w:themeFillShade="BF"/>
          </w:tcPr>
          <w:p w:rsidR="009D5F71" w:rsidRPr="00C12780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color w:val="FF0000"/>
              </w:rPr>
            </w:pPr>
            <w:r w:rsidRPr="00C12780">
              <w:rPr>
                <w:b/>
                <w:color w:val="FF0000"/>
              </w:rPr>
              <w:t>41%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9D5F71" w:rsidRPr="00C12780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color w:val="00B050"/>
              </w:rPr>
            </w:pPr>
            <w:r w:rsidRPr="00C12780">
              <w:rPr>
                <w:b/>
                <w:color w:val="00B050"/>
              </w:rPr>
              <w:t>12,7%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D5F71" w:rsidRPr="00C12780" w:rsidRDefault="009D5F71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</w:rPr>
            </w:pPr>
            <w:r w:rsidRPr="00C12780">
              <w:rPr>
                <w:b/>
              </w:rPr>
              <w:t>33,5%</w:t>
            </w:r>
          </w:p>
        </w:tc>
      </w:tr>
    </w:tbl>
    <w:p w:rsidR="004C1D8C" w:rsidRDefault="004C1D8C" w:rsidP="00295134">
      <w:pPr>
        <w:pStyle w:val="a3"/>
        <w:spacing w:after="120"/>
        <w:ind w:left="0"/>
        <w:contextualSpacing w:val="0"/>
      </w:pPr>
    </w:p>
    <w:p w:rsidR="004C1D8C" w:rsidRDefault="004C1D8C" w:rsidP="00295134">
      <w:pPr>
        <w:pStyle w:val="a3"/>
        <w:spacing w:after="120"/>
        <w:ind w:left="0"/>
        <w:contextualSpacing w:val="0"/>
      </w:pPr>
      <w:r>
        <w:t>Чаще всего принудительное закрытие строек</w:t>
      </w:r>
      <w:r w:rsidR="00B6279A">
        <w:t xml:space="preserve"> </w:t>
      </w:r>
      <w:r w:rsidR="001E5D81">
        <w:t xml:space="preserve">было </w:t>
      </w:r>
      <w:r w:rsidR="00B6279A">
        <w:t>подкреплено местным актом (44% случаев)</w:t>
      </w:r>
      <w:r w:rsidR="001117AE">
        <w:t xml:space="preserve">. 13% участников опроса сообщили о </w:t>
      </w:r>
      <w:r w:rsidR="001D6D6F">
        <w:t>штрафа</w:t>
      </w:r>
      <w:r w:rsidR="001117AE">
        <w:t>х со стороны</w:t>
      </w:r>
      <w:r w:rsidR="001D6D6F">
        <w:t xml:space="preserve"> силовых органов и воспрепятствовани</w:t>
      </w:r>
      <w:r w:rsidR="001117AE">
        <w:t>и</w:t>
      </w:r>
      <w:r w:rsidR="001D6D6F">
        <w:t xml:space="preserve"> доступа к стройплощадке.</w:t>
      </w:r>
    </w:p>
    <w:p w:rsidR="001D5E92" w:rsidRDefault="00390932" w:rsidP="00156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08E">
        <w:rPr>
          <w:rFonts w:ascii="Times New Roman" w:hAnsi="Times New Roman" w:cs="Times New Roman"/>
          <w:sz w:val="28"/>
          <w:szCs w:val="28"/>
        </w:rPr>
        <w:pict>
          <v:shape id="_x0000_i1029" type="#_x0000_t75" style="width:637.5pt;height:289.5pt">
            <v:imagedata r:id="rId14" o:title=""/>
          </v:shape>
        </w:pict>
      </w:r>
      <w:r w:rsidR="001D5E92">
        <w:rPr>
          <w:rFonts w:ascii="Times New Roman" w:hAnsi="Times New Roman" w:cs="Times New Roman"/>
          <w:sz w:val="28"/>
          <w:szCs w:val="28"/>
        </w:rPr>
        <w:br w:type="page"/>
      </w:r>
    </w:p>
    <w:p w:rsidR="00806720" w:rsidRPr="00806720" w:rsidRDefault="00806720" w:rsidP="00EE7ACA">
      <w:pPr>
        <w:pStyle w:val="2"/>
      </w:pPr>
      <w:bookmarkStart w:id="3" w:name="_Toc37687785"/>
      <w:r>
        <w:lastRenderedPageBreak/>
        <w:t>1.2. </w:t>
      </w:r>
      <w:r w:rsidRPr="00806720">
        <w:t>Фактическая остановка строек</w:t>
      </w:r>
      <w:bookmarkEnd w:id="3"/>
    </w:p>
    <w:p w:rsidR="004F39B3" w:rsidRDefault="001B0BBD" w:rsidP="00B33E5C">
      <w:pPr>
        <w:pStyle w:val="a3"/>
        <w:ind w:left="0"/>
        <w:contextualSpacing w:val="0"/>
      </w:pPr>
      <w:r w:rsidRPr="00836224">
        <w:t xml:space="preserve">Остановили строительные проекты </w:t>
      </w:r>
      <w:r w:rsidR="004F39B3" w:rsidRPr="00836224">
        <w:t>2</w:t>
      </w:r>
      <w:r w:rsidR="009D5F71">
        <w:t>1,</w:t>
      </w:r>
      <w:r w:rsidR="004F39B3" w:rsidRPr="00836224">
        <w:t xml:space="preserve">5% застройщиков. </w:t>
      </w:r>
      <w:r w:rsidR="00BC27FF" w:rsidRPr="00836224">
        <w:t>Планируют либо рассматривают вариант остановки строек 1</w:t>
      </w:r>
      <w:r w:rsidR="00BC27FF">
        <w:t>6,8% застройщиков.</w:t>
      </w:r>
    </w:p>
    <w:p w:rsidR="001D5E92" w:rsidRPr="00836224" w:rsidRDefault="001D5E92" w:rsidP="00B33E5C">
      <w:pPr>
        <w:pStyle w:val="a3"/>
        <w:ind w:left="0"/>
        <w:contextualSpacing w:val="0"/>
      </w:pPr>
    </w:p>
    <w:p w:rsidR="009D5F71" w:rsidRDefault="00F765EC" w:rsidP="001E5D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346867" cy="5012690"/>
            <wp:effectExtent l="0" t="0" r="698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15" cstate="print"/>
                    <a:srcRect l="15303"/>
                    <a:stretch/>
                  </pic:blipFill>
                  <pic:spPr bwMode="auto">
                    <a:xfrm>
                      <a:off x="0" y="0"/>
                      <a:ext cx="9349506" cy="501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A3315" w:rsidRDefault="001A331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F5D48" w:rsidRDefault="00BC27FF" w:rsidP="000F5D48">
      <w:pPr>
        <w:pStyle w:val="a3"/>
        <w:spacing w:after="120"/>
        <w:ind w:left="0"/>
        <w:contextualSpacing w:val="0"/>
      </w:pPr>
      <w:r w:rsidRPr="00836224">
        <w:lastRenderedPageBreak/>
        <w:t xml:space="preserve">В ТОП-200 </w:t>
      </w:r>
      <w:r>
        <w:t>остановили строительство</w:t>
      </w:r>
      <w:r w:rsidRPr="00836224">
        <w:t xml:space="preserve"> </w:t>
      </w:r>
      <w:r>
        <w:t>19</w:t>
      </w:r>
      <w:r w:rsidRPr="00836224">
        <w:t>% компаний</w:t>
      </w:r>
      <w:r w:rsidR="000F5D48">
        <w:t>, п</w:t>
      </w:r>
      <w:r w:rsidR="000F5D48" w:rsidRPr="00836224">
        <w:t>ланируют либо рассматривают вариант остановки</w:t>
      </w:r>
      <w:r w:rsidR="000F5D48">
        <w:t xml:space="preserve"> 7,2</w:t>
      </w:r>
      <w:r w:rsidR="000F5D48" w:rsidRPr="00836224">
        <w:t>%</w:t>
      </w:r>
      <w:r w:rsidR="0017732F">
        <w:t>.</w:t>
      </w:r>
    </w:p>
    <w:p w:rsidR="00643C4B" w:rsidRDefault="000F5D48" w:rsidP="00643C4B">
      <w:pPr>
        <w:pStyle w:val="a3"/>
        <w:spacing w:after="120"/>
        <w:ind w:left="0"/>
        <w:contextualSpacing w:val="0"/>
      </w:pPr>
      <w:r w:rsidRPr="00836224">
        <w:t>В</w:t>
      </w:r>
      <w:r w:rsidR="00BC27FF" w:rsidRPr="00836224">
        <w:t xml:space="preserve"> ТОП-30 </w:t>
      </w:r>
      <w:r>
        <w:t>остановили строительство</w:t>
      </w:r>
      <w:r w:rsidR="00BC27FF" w:rsidRPr="00836224">
        <w:t xml:space="preserve"> </w:t>
      </w:r>
      <w:r w:rsidR="00BC27FF">
        <w:t>11,1</w:t>
      </w:r>
      <w:r w:rsidR="00BC27FF" w:rsidRPr="00836224">
        <w:t>%</w:t>
      </w:r>
      <w:r w:rsidR="00012266">
        <w:t xml:space="preserve"> </w:t>
      </w:r>
      <w:r w:rsidR="00012266" w:rsidRPr="00836224">
        <w:t>компаний</w:t>
      </w:r>
      <w:r w:rsidR="00BC27FF" w:rsidRPr="00836224">
        <w:t>.</w:t>
      </w:r>
    </w:p>
    <w:p w:rsidR="009D5F71" w:rsidRDefault="00CC0C7A" w:rsidP="009D5F71">
      <w:r>
        <w:rPr>
          <w:noProof/>
          <w:lang w:eastAsia="ru-RU"/>
        </w:rPr>
        <w:drawing>
          <wp:inline distT="0" distB="0" distL="0" distR="0">
            <wp:extent cx="9641803" cy="3093115"/>
            <wp:effectExtent l="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16" cstate="print"/>
                    <a:srcRect l="652" t="1915" r="707" b="28427"/>
                    <a:stretch/>
                  </pic:blipFill>
                  <pic:spPr bwMode="auto">
                    <a:xfrm>
                      <a:off x="0" y="0"/>
                      <a:ext cx="9644715" cy="3094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5F71" w:rsidRDefault="009D5F71" w:rsidP="00B33E5C">
      <w:pPr>
        <w:pStyle w:val="a3"/>
        <w:ind w:left="0"/>
        <w:contextualSpacing w:val="0"/>
      </w:pPr>
    </w:p>
    <w:p w:rsidR="00643C4B" w:rsidRDefault="00643C4B" w:rsidP="00643C4B">
      <w:pPr>
        <w:pStyle w:val="a3"/>
        <w:spacing w:after="120"/>
        <w:ind w:left="0"/>
        <w:contextualSpacing w:val="0"/>
      </w:pPr>
      <w:r>
        <w:t xml:space="preserve">Ответы застройщиков </w:t>
      </w:r>
      <w:r w:rsidR="00CD1031">
        <w:t xml:space="preserve">на вопрос о фактической остановке строек </w:t>
      </w:r>
      <w:r>
        <w:t>в разные периоды анкетирования кардинально отличались</w:t>
      </w:r>
      <w:r w:rsidR="001E5D81">
        <w:t>. Число негативных ответов в поздний период проведения опроса снизилось более чем в два раза с 41% до 19,8%:</w:t>
      </w:r>
    </w:p>
    <w:tbl>
      <w:tblPr>
        <w:tblStyle w:val="a7"/>
        <w:tblW w:w="15446" w:type="dxa"/>
        <w:tblLook w:val="04A0"/>
      </w:tblPr>
      <w:tblGrid>
        <w:gridCol w:w="5129"/>
        <w:gridCol w:w="3938"/>
        <w:gridCol w:w="3544"/>
        <w:gridCol w:w="2835"/>
      </w:tblGrid>
      <w:tr w:rsidR="00643C4B" w:rsidRPr="00C12780" w:rsidTr="00C12780">
        <w:tc>
          <w:tcPr>
            <w:tcW w:w="5129" w:type="dxa"/>
            <w:shd w:val="clear" w:color="auto" w:fill="D9D9D9" w:themeFill="background1" w:themeFillShade="D9"/>
          </w:tcPr>
          <w:p w:rsidR="00643C4B" w:rsidRPr="00C12780" w:rsidRDefault="00643C4B" w:rsidP="000F63BE">
            <w:pPr>
              <w:pStyle w:val="a3"/>
              <w:spacing w:after="120"/>
              <w:ind w:left="0" w:firstLine="0"/>
              <w:contextualSpacing w:val="0"/>
              <w:rPr>
                <w:b/>
                <w:bCs/>
              </w:rPr>
            </w:pPr>
          </w:p>
        </w:tc>
        <w:tc>
          <w:tcPr>
            <w:tcW w:w="3938" w:type="dxa"/>
            <w:shd w:val="clear" w:color="auto" w:fill="D9D9D9" w:themeFill="background1" w:themeFillShade="D9"/>
          </w:tcPr>
          <w:p w:rsidR="00643C4B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период 31 марта – 3 апреля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43C4B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период 4 – 9 апреля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43C4B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итого</w:t>
            </w:r>
          </w:p>
        </w:tc>
      </w:tr>
      <w:tr w:rsidR="00643C4B" w:rsidTr="00643C4B">
        <w:tc>
          <w:tcPr>
            <w:tcW w:w="5129" w:type="dxa"/>
          </w:tcPr>
          <w:p w:rsidR="00643C4B" w:rsidRPr="001D5E92" w:rsidRDefault="00643C4B" w:rsidP="000F63BE">
            <w:pPr>
              <w:pStyle w:val="a3"/>
              <w:spacing w:after="120"/>
              <w:ind w:left="0" w:firstLine="0"/>
              <w:contextualSpacing w:val="0"/>
              <w:rPr>
                <w:i/>
                <w:iCs/>
              </w:rPr>
            </w:pPr>
            <w:r w:rsidRPr="001D5E92">
              <w:rPr>
                <w:i/>
                <w:iCs/>
              </w:rPr>
              <w:t xml:space="preserve">стройки </w:t>
            </w:r>
            <w:r w:rsidR="001E5D81">
              <w:rPr>
                <w:i/>
                <w:iCs/>
              </w:rPr>
              <w:t xml:space="preserve">фактически </w:t>
            </w:r>
            <w:r w:rsidRPr="001D5E92">
              <w:rPr>
                <w:i/>
                <w:iCs/>
              </w:rPr>
              <w:t>остановлены</w:t>
            </w:r>
          </w:p>
        </w:tc>
        <w:tc>
          <w:tcPr>
            <w:tcW w:w="3938" w:type="dxa"/>
          </w:tcPr>
          <w:p w:rsidR="00643C4B" w:rsidRPr="009D5F71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FF0000"/>
              </w:rPr>
            </w:pPr>
            <w:r w:rsidRPr="009D5F71">
              <w:rPr>
                <w:color w:val="FF0000"/>
              </w:rPr>
              <w:t>2</w:t>
            </w:r>
            <w:r>
              <w:rPr>
                <w:color w:val="FF0000"/>
              </w:rPr>
              <w:t>5</w:t>
            </w:r>
            <w:r w:rsidRPr="009D5F71">
              <w:rPr>
                <w:color w:val="FF0000"/>
              </w:rPr>
              <w:t>%</w:t>
            </w:r>
          </w:p>
        </w:tc>
        <w:tc>
          <w:tcPr>
            <w:tcW w:w="3544" w:type="dxa"/>
          </w:tcPr>
          <w:p w:rsidR="00643C4B" w:rsidRPr="009D5F71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11,3</w:t>
            </w:r>
            <w:r w:rsidRPr="009D5F71">
              <w:rPr>
                <w:color w:val="00B050"/>
              </w:rPr>
              <w:t>%</w:t>
            </w:r>
          </w:p>
        </w:tc>
        <w:tc>
          <w:tcPr>
            <w:tcW w:w="2835" w:type="dxa"/>
          </w:tcPr>
          <w:p w:rsidR="00643C4B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</w:pPr>
            <w:r>
              <w:t>21,5%</w:t>
            </w:r>
          </w:p>
        </w:tc>
      </w:tr>
      <w:tr w:rsidR="00643C4B" w:rsidTr="00643C4B">
        <w:tc>
          <w:tcPr>
            <w:tcW w:w="5129" w:type="dxa"/>
          </w:tcPr>
          <w:p w:rsidR="00643C4B" w:rsidRPr="001D5E92" w:rsidRDefault="001E5D81" w:rsidP="000F63BE">
            <w:pPr>
              <w:pStyle w:val="a3"/>
              <w:spacing w:after="120"/>
              <w:ind w:left="0" w:firstLine="0"/>
              <w:contextualSpacing w:val="0"/>
              <w:rPr>
                <w:i/>
                <w:iCs/>
              </w:rPr>
            </w:pPr>
            <w:r>
              <w:rPr>
                <w:i/>
                <w:iCs/>
              </w:rPr>
              <w:t>планируют дополнительно</w:t>
            </w:r>
            <w:r w:rsidR="00643C4B" w:rsidRPr="001D5E92">
              <w:rPr>
                <w:i/>
                <w:iCs/>
              </w:rPr>
              <w:t xml:space="preserve"> остановить стройки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938" w:type="dxa"/>
          </w:tcPr>
          <w:p w:rsidR="00643C4B" w:rsidRPr="009D5F71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FF0000"/>
              </w:rPr>
            </w:pPr>
            <w:r w:rsidRPr="009D5F71">
              <w:rPr>
                <w:color w:val="FF0000"/>
              </w:rPr>
              <w:t>1</w:t>
            </w:r>
            <w:r>
              <w:rPr>
                <w:color w:val="FF0000"/>
              </w:rPr>
              <w:t>9,1</w:t>
            </w:r>
            <w:r w:rsidRPr="009D5F71">
              <w:rPr>
                <w:color w:val="FF0000"/>
              </w:rPr>
              <w:t>%</w:t>
            </w:r>
          </w:p>
        </w:tc>
        <w:tc>
          <w:tcPr>
            <w:tcW w:w="3544" w:type="dxa"/>
          </w:tcPr>
          <w:p w:rsidR="00643C4B" w:rsidRPr="009D5F71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color w:val="00B050"/>
              </w:rPr>
            </w:pPr>
            <w:r>
              <w:rPr>
                <w:color w:val="00B050"/>
              </w:rPr>
              <w:t>8,5</w:t>
            </w:r>
            <w:r w:rsidRPr="009D5F71">
              <w:rPr>
                <w:color w:val="00B050"/>
              </w:rPr>
              <w:t>%</w:t>
            </w:r>
          </w:p>
        </w:tc>
        <w:tc>
          <w:tcPr>
            <w:tcW w:w="2835" w:type="dxa"/>
          </w:tcPr>
          <w:p w:rsidR="00643C4B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</w:pPr>
            <w:r>
              <w:t>16,8%</w:t>
            </w:r>
          </w:p>
        </w:tc>
      </w:tr>
      <w:tr w:rsidR="00643C4B" w:rsidRPr="00C12780" w:rsidTr="00C12780">
        <w:tc>
          <w:tcPr>
            <w:tcW w:w="5129" w:type="dxa"/>
            <w:shd w:val="clear" w:color="auto" w:fill="BFBFBF" w:themeFill="background1" w:themeFillShade="BF"/>
          </w:tcPr>
          <w:p w:rsidR="00643C4B" w:rsidRPr="00C12780" w:rsidRDefault="00643C4B" w:rsidP="000F63BE">
            <w:pPr>
              <w:pStyle w:val="a3"/>
              <w:spacing w:after="120"/>
              <w:ind w:left="0" w:firstLine="0"/>
              <w:contextualSpacing w:val="0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итого негативный ответ</w:t>
            </w:r>
          </w:p>
        </w:tc>
        <w:tc>
          <w:tcPr>
            <w:tcW w:w="3938" w:type="dxa"/>
            <w:shd w:val="clear" w:color="auto" w:fill="BFBFBF" w:themeFill="background1" w:themeFillShade="BF"/>
          </w:tcPr>
          <w:p w:rsidR="00643C4B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color w:val="FF0000"/>
              </w:rPr>
            </w:pPr>
            <w:r w:rsidRPr="00C12780">
              <w:rPr>
                <w:b/>
                <w:color w:val="FF0000"/>
              </w:rPr>
              <w:t>41%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643C4B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color w:val="00B050"/>
              </w:rPr>
            </w:pPr>
            <w:r w:rsidRPr="00C12780">
              <w:rPr>
                <w:b/>
                <w:color w:val="00B050"/>
              </w:rPr>
              <w:t>19,8%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43C4B" w:rsidRPr="00C12780" w:rsidRDefault="00643C4B" w:rsidP="00732DEF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</w:rPr>
            </w:pPr>
            <w:r w:rsidRPr="00C12780">
              <w:rPr>
                <w:b/>
              </w:rPr>
              <w:t>38,3%</w:t>
            </w:r>
          </w:p>
        </w:tc>
      </w:tr>
    </w:tbl>
    <w:p w:rsidR="001A3315" w:rsidRDefault="001A3315" w:rsidP="00643C4B">
      <w:pPr>
        <w:pStyle w:val="a3"/>
        <w:spacing w:after="120"/>
        <w:ind w:left="0"/>
        <w:contextualSpacing w:val="0"/>
      </w:pPr>
    </w:p>
    <w:p w:rsidR="001A3315" w:rsidRDefault="001A331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43C4B" w:rsidRPr="001D5E92" w:rsidRDefault="001D5E92" w:rsidP="00EE7ACA">
      <w:pPr>
        <w:pStyle w:val="2"/>
      </w:pPr>
      <w:bookmarkStart w:id="4" w:name="_Toc37687786"/>
      <w:r>
        <w:lastRenderedPageBreak/>
        <w:t>1.3. П</w:t>
      </w:r>
      <w:r w:rsidRPr="001D5E92">
        <w:t>риостановк</w:t>
      </w:r>
      <w:r>
        <w:t>а</w:t>
      </w:r>
      <w:r w:rsidRPr="001D5E92">
        <w:t xml:space="preserve"> подрядчиками отдельных видов работ</w:t>
      </w:r>
      <w:bookmarkEnd w:id="4"/>
    </w:p>
    <w:p w:rsidR="0043206B" w:rsidRPr="0043206B" w:rsidRDefault="00DC4B6A" w:rsidP="00B33E5C">
      <w:pPr>
        <w:pStyle w:val="a3"/>
        <w:ind w:left="0"/>
        <w:contextualSpacing w:val="0"/>
      </w:pPr>
      <w:r w:rsidRPr="0043206B">
        <w:t xml:space="preserve">Почти 60% опрошенных </w:t>
      </w:r>
      <w:r w:rsidR="0017732F">
        <w:t>отметили</w:t>
      </w:r>
      <w:r w:rsidRPr="0043206B">
        <w:t xml:space="preserve"> п</w:t>
      </w:r>
      <w:r w:rsidR="004F39B3" w:rsidRPr="0043206B">
        <w:t xml:space="preserve">риостановку подрядчиками отдельных видов работ. </w:t>
      </w:r>
      <w:r w:rsidR="00980062" w:rsidRPr="0043206B">
        <w:t xml:space="preserve">Однако только </w:t>
      </w:r>
      <w:r w:rsidR="00373571">
        <w:t>30,7</w:t>
      </w:r>
      <w:r w:rsidR="00980062" w:rsidRPr="0043206B">
        <w:t xml:space="preserve">% </w:t>
      </w:r>
      <w:r w:rsidR="00B60692" w:rsidRPr="0043206B">
        <w:t>застройщиков</w:t>
      </w:r>
      <w:r w:rsidR="00980062" w:rsidRPr="0043206B">
        <w:t xml:space="preserve"> </w:t>
      </w:r>
      <w:r w:rsidR="0017732F">
        <w:t>указали</w:t>
      </w:r>
      <w:r w:rsidR="00980062" w:rsidRPr="0043206B">
        <w:t xml:space="preserve">, что это оказывает существенное влияние на их работу. </w:t>
      </w:r>
    </w:p>
    <w:p w:rsidR="0043206B" w:rsidRPr="006014BD" w:rsidRDefault="0043206B" w:rsidP="00373571">
      <w:pPr>
        <w:pStyle w:val="a3"/>
        <w:ind w:left="0" w:firstLine="0"/>
        <w:contextualSpacing w:val="0"/>
      </w:pPr>
      <w:r w:rsidRPr="006014BD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B3" w:rsidRPr="006014BD" w:rsidRDefault="004158EA" w:rsidP="00FB3C20">
      <w:pPr>
        <w:pStyle w:val="a3"/>
        <w:keepNext/>
        <w:ind w:left="0"/>
        <w:contextualSpacing w:val="0"/>
      </w:pPr>
      <w:r w:rsidRPr="006014BD">
        <w:lastRenderedPageBreak/>
        <w:t>И</w:t>
      </w:r>
      <w:r w:rsidR="00980062" w:rsidRPr="006014BD">
        <w:t xml:space="preserve">з компаний ТОП-200 </w:t>
      </w:r>
      <w:r w:rsidR="001054FD">
        <w:t xml:space="preserve">о существенном влиянии приостановки работ </w:t>
      </w:r>
      <w:r w:rsidR="001054FD" w:rsidRPr="0043206B">
        <w:t>подрядчиками</w:t>
      </w:r>
      <w:r w:rsidR="004F39B3" w:rsidRPr="006014BD">
        <w:t xml:space="preserve"> </w:t>
      </w:r>
      <w:r w:rsidR="001054FD">
        <w:t xml:space="preserve">заявили </w:t>
      </w:r>
      <w:r w:rsidR="00FB3C20">
        <w:t>26,2</w:t>
      </w:r>
      <w:r w:rsidR="004F39B3" w:rsidRPr="006014BD">
        <w:t>%.</w:t>
      </w:r>
    </w:p>
    <w:p w:rsidR="001D5E92" w:rsidRPr="006014BD" w:rsidRDefault="006014BD" w:rsidP="006014BD">
      <w:pPr>
        <w:pStyle w:val="a3"/>
        <w:ind w:left="0" w:firstLine="0"/>
        <w:contextualSpacing w:val="0"/>
      </w:pPr>
      <w:r>
        <w:rPr>
          <w:noProof/>
          <w:lang w:eastAsia="ru-RU"/>
        </w:rPr>
        <w:drawing>
          <wp:inline distT="0" distB="0" distL="0" distR="0">
            <wp:extent cx="9677840" cy="3162832"/>
            <wp:effectExtent l="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18" cstate="print"/>
                    <a:srcRect l="541" t="833" r="463" b="27949"/>
                    <a:stretch/>
                  </pic:blipFill>
                  <pic:spPr bwMode="auto">
                    <a:xfrm>
                      <a:off x="0" y="0"/>
                      <a:ext cx="9679580" cy="3163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5E92" w:rsidRDefault="001D5E92" w:rsidP="00B33E5C">
      <w:pPr>
        <w:pStyle w:val="a3"/>
        <w:ind w:left="0"/>
        <w:contextualSpacing w:val="0"/>
      </w:pPr>
    </w:p>
    <w:p w:rsidR="0017732F" w:rsidRDefault="0017732F" w:rsidP="0017732F">
      <w:pPr>
        <w:pStyle w:val="a3"/>
        <w:ind w:left="0"/>
        <w:contextualSpacing w:val="0"/>
      </w:pPr>
      <w:r>
        <w:t>Ответы застройщиков на данный вопрос в разные периоды анкетирования существенно не отличались.</w:t>
      </w:r>
    </w:p>
    <w:p w:rsidR="00CF68C5" w:rsidRDefault="00CF68C5" w:rsidP="00B33E5C">
      <w:pPr>
        <w:pStyle w:val="a3"/>
        <w:ind w:left="0"/>
        <w:contextualSpacing w:val="0"/>
      </w:pPr>
    </w:p>
    <w:p w:rsidR="00CF68C5" w:rsidRPr="006014BD" w:rsidRDefault="00CF68C5" w:rsidP="00B33E5C">
      <w:pPr>
        <w:pStyle w:val="a3"/>
        <w:ind w:left="0"/>
        <w:contextualSpacing w:val="0"/>
      </w:pPr>
    </w:p>
    <w:p w:rsidR="001D5E92" w:rsidRPr="00F054E2" w:rsidRDefault="001D5E92" w:rsidP="00EE7ACA">
      <w:pPr>
        <w:pStyle w:val="2"/>
      </w:pPr>
      <w:bookmarkStart w:id="5" w:name="_Toc37687787"/>
      <w:r w:rsidRPr="00F054E2">
        <w:lastRenderedPageBreak/>
        <w:t>1.4. Отставание от плана выполнения работ</w:t>
      </w:r>
      <w:bookmarkEnd w:id="5"/>
    </w:p>
    <w:p w:rsidR="00F054E2" w:rsidRPr="00B670E8" w:rsidRDefault="004F39B3" w:rsidP="00B33E5C">
      <w:pPr>
        <w:pStyle w:val="a3"/>
        <w:ind w:left="0"/>
        <w:contextualSpacing w:val="0"/>
      </w:pPr>
      <w:r w:rsidRPr="00B670E8">
        <w:t>Отставание от плана выполнения работ отме</w:t>
      </w:r>
      <w:r w:rsidR="0017732F">
        <w:t>тили</w:t>
      </w:r>
      <w:r w:rsidRPr="00B670E8">
        <w:t xml:space="preserve"> почти </w:t>
      </w:r>
      <w:r w:rsidR="00922DDD" w:rsidRPr="00B670E8">
        <w:t>50</w:t>
      </w:r>
      <w:r w:rsidRPr="00B670E8">
        <w:t>% опрошенных</w:t>
      </w:r>
      <w:r w:rsidR="00BF5528" w:rsidRPr="00B670E8">
        <w:t xml:space="preserve"> компаний</w:t>
      </w:r>
      <w:r w:rsidRPr="00B670E8">
        <w:t xml:space="preserve">, при этом существенное отставание (более 30%) допустили только </w:t>
      </w:r>
      <w:r w:rsidR="00922DDD" w:rsidRPr="00B670E8">
        <w:t>15</w:t>
      </w:r>
      <w:r w:rsidRPr="00B670E8">
        <w:t xml:space="preserve">% застройщиков. </w:t>
      </w:r>
    </w:p>
    <w:p w:rsidR="00F054E2" w:rsidRPr="00B670E8" w:rsidRDefault="00F054E2" w:rsidP="00F054E2">
      <w:pPr>
        <w:pStyle w:val="a3"/>
        <w:ind w:left="0" w:firstLine="0"/>
        <w:contextualSpacing w:val="0"/>
      </w:pPr>
      <w:r w:rsidRPr="00B670E8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1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92" w:rsidRDefault="004158EA" w:rsidP="00B670E8">
      <w:pPr>
        <w:pStyle w:val="a3"/>
        <w:keepNext/>
        <w:ind w:left="0"/>
        <w:contextualSpacing w:val="0"/>
      </w:pPr>
      <w:r w:rsidRPr="00B670E8">
        <w:lastRenderedPageBreak/>
        <w:t>Из</w:t>
      </w:r>
      <w:r w:rsidR="00B60692" w:rsidRPr="00B670E8">
        <w:t xml:space="preserve"> компаний</w:t>
      </w:r>
      <w:r w:rsidR="004F39B3" w:rsidRPr="00B670E8">
        <w:t xml:space="preserve"> ТОП-200 </w:t>
      </w:r>
      <w:r w:rsidR="00D9346F">
        <w:t>существенное отставание от плана допустили</w:t>
      </w:r>
      <w:r w:rsidR="00B60692" w:rsidRPr="00B670E8">
        <w:t xml:space="preserve"> </w:t>
      </w:r>
      <w:r w:rsidR="00D9346F">
        <w:t>9,5</w:t>
      </w:r>
      <w:r w:rsidR="004F39B3" w:rsidRPr="00B670E8">
        <w:t>%</w:t>
      </w:r>
      <w:r w:rsidR="00B60692" w:rsidRPr="00B670E8">
        <w:t>.</w:t>
      </w:r>
    </w:p>
    <w:p w:rsidR="0017732F" w:rsidRPr="00B670E8" w:rsidRDefault="0017732F" w:rsidP="00B670E8">
      <w:pPr>
        <w:pStyle w:val="a3"/>
        <w:keepNext/>
        <w:ind w:left="0"/>
        <w:contextualSpacing w:val="0"/>
      </w:pPr>
    </w:p>
    <w:p w:rsidR="001D5E92" w:rsidRPr="00B670E8" w:rsidRDefault="002614C4" w:rsidP="00B670E8">
      <w:pPr>
        <w:pStyle w:val="a3"/>
        <w:ind w:left="0" w:firstLine="0"/>
        <w:contextualSpacing w:val="0"/>
      </w:pPr>
      <w:r>
        <w:rPr>
          <w:noProof/>
          <w:lang w:eastAsia="ru-RU"/>
        </w:rPr>
        <w:drawing>
          <wp:inline distT="0" distB="0" distL="0" distR="0">
            <wp:extent cx="9661490" cy="3173095"/>
            <wp:effectExtent l="0" t="0" r="0" b="8255"/>
            <wp:docPr id="1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0" cstate="print"/>
                    <a:srcRect l="652" t="598" r="513" b="27949"/>
                    <a:stretch/>
                  </pic:blipFill>
                  <pic:spPr bwMode="auto">
                    <a:xfrm>
                      <a:off x="0" y="0"/>
                      <a:ext cx="9663694" cy="3173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732F" w:rsidRDefault="0017732F" w:rsidP="00CF68C5">
      <w:pPr>
        <w:pStyle w:val="a3"/>
        <w:ind w:left="0"/>
        <w:contextualSpacing w:val="0"/>
      </w:pPr>
    </w:p>
    <w:p w:rsidR="0017732F" w:rsidRDefault="0017732F" w:rsidP="0017732F">
      <w:pPr>
        <w:pStyle w:val="a3"/>
        <w:ind w:left="0"/>
        <w:contextualSpacing w:val="0"/>
      </w:pPr>
      <w:r>
        <w:t>Ответы застройщиков на данный вопрос в разные периоды анкетирования существенно не отличались.</w:t>
      </w:r>
    </w:p>
    <w:p w:rsidR="001D5E92" w:rsidRPr="00836224" w:rsidRDefault="001D5E92" w:rsidP="00B33E5C">
      <w:pPr>
        <w:pStyle w:val="a3"/>
        <w:ind w:left="0"/>
        <w:contextualSpacing w:val="0"/>
      </w:pPr>
    </w:p>
    <w:p w:rsidR="001B0BBD" w:rsidRDefault="001D5E92" w:rsidP="00EE7ACA">
      <w:pPr>
        <w:pStyle w:val="1"/>
      </w:pPr>
      <w:bookmarkStart w:id="6" w:name="_Toc37687788"/>
      <w:r>
        <w:rPr>
          <w:lang w:val="en-US"/>
        </w:rPr>
        <w:lastRenderedPageBreak/>
        <w:t>II</w:t>
      </w:r>
      <w:r>
        <w:t>. О</w:t>
      </w:r>
      <w:r w:rsidRPr="001D5E92">
        <w:t>беспеченность стройплощадок рабочими кадрами, стройматериалами и оборудованием</w:t>
      </w:r>
      <w:bookmarkEnd w:id="6"/>
    </w:p>
    <w:p w:rsidR="00EE7ACA" w:rsidRPr="00EE7ACA" w:rsidRDefault="009F5FD5" w:rsidP="00EE7ACA">
      <w:pPr>
        <w:pStyle w:val="2"/>
        <w:pageBreakBefore w:val="0"/>
      </w:pPr>
      <w:bookmarkStart w:id="7" w:name="_Toc37687789"/>
      <w:r>
        <w:t>2.1 О</w:t>
      </w:r>
      <w:r w:rsidRPr="001D5E92">
        <w:t>беспеченность стройплощадок рабочими кадрами</w:t>
      </w:r>
      <w:bookmarkEnd w:id="7"/>
    </w:p>
    <w:p w:rsidR="00B0679D" w:rsidRPr="00212AC9" w:rsidRDefault="00B0679D" w:rsidP="00B33E5C">
      <w:pPr>
        <w:pStyle w:val="a3"/>
        <w:ind w:left="0"/>
        <w:contextualSpacing w:val="0"/>
      </w:pPr>
      <w:r w:rsidRPr="00212AC9">
        <w:t>53</w:t>
      </w:r>
      <w:r w:rsidR="001B0BBD" w:rsidRPr="00212AC9">
        <w:t>% опрошенных отме</w:t>
      </w:r>
      <w:r w:rsidR="0017732F">
        <w:t>тили</w:t>
      </w:r>
      <w:r w:rsidR="001B0BBD" w:rsidRPr="00212AC9">
        <w:t xml:space="preserve"> ухудшение обеспеченности стройплощадок рабочими кадрами. </w:t>
      </w:r>
      <w:r w:rsidR="00722B4B" w:rsidRPr="00212AC9">
        <w:t>Почти 25</w:t>
      </w:r>
      <w:r w:rsidR="001B0BBD" w:rsidRPr="00212AC9">
        <w:t xml:space="preserve">% </w:t>
      </w:r>
      <w:r w:rsidR="0017732F">
        <w:t>отметили</w:t>
      </w:r>
      <w:r w:rsidR="001B0BBD" w:rsidRPr="00212AC9">
        <w:t xml:space="preserve">, что такое ухудшение является значительным. </w:t>
      </w:r>
    </w:p>
    <w:p w:rsidR="00B0679D" w:rsidRPr="00212AC9" w:rsidRDefault="00B0679D" w:rsidP="00B0679D">
      <w:r w:rsidRPr="00212AC9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1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BD" w:rsidRDefault="008B7970" w:rsidP="00212AC9">
      <w:pPr>
        <w:pStyle w:val="a3"/>
        <w:keepNext/>
        <w:ind w:left="0"/>
        <w:contextualSpacing w:val="0"/>
      </w:pPr>
      <w:r w:rsidRPr="00212AC9">
        <w:lastRenderedPageBreak/>
        <w:t xml:space="preserve">Из компаний ТОП-200 </w:t>
      </w:r>
      <w:r w:rsidR="00AE10FA">
        <w:t xml:space="preserve">значительное </w:t>
      </w:r>
      <w:r w:rsidR="00AE10FA" w:rsidRPr="00212AC9">
        <w:t>ухудшение обеспеченности стройплощадок рабочими кадрами</w:t>
      </w:r>
      <w:r w:rsidR="00AE10FA">
        <w:t xml:space="preserve"> </w:t>
      </w:r>
      <w:r w:rsidR="00CD1031">
        <w:t>отметили</w:t>
      </w:r>
      <w:r w:rsidR="001B0BBD" w:rsidRPr="00212AC9">
        <w:t xml:space="preserve"> </w:t>
      </w:r>
      <w:r w:rsidR="00AE10FA">
        <w:t>14,3</w:t>
      </w:r>
      <w:r w:rsidR="001B0BBD" w:rsidRPr="00212AC9">
        <w:t>%.</w:t>
      </w:r>
    </w:p>
    <w:p w:rsidR="0017732F" w:rsidRDefault="0017732F" w:rsidP="00212AC9">
      <w:pPr>
        <w:pStyle w:val="a3"/>
        <w:keepNext/>
        <w:ind w:left="0"/>
        <w:contextualSpacing w:val="0"/>
      </w:pPr>
    </w:p>
    <w:p w:rsidR="00212AC9" w:rsidRDefault="00A40848" w:rsidP="00212AC9">
      <w:r>
        <w:rPr>
          <w:noProof/>
          <w:lang w:eastAsia="ru-RU"/>
        </w:rPr>
        <w:drawing>
          <wp:inline distT="0" distB="0" distL="0" distR="0">
            <wp:extent cx="9644932" cy="3203366"/>
            <wp:effectExtent l="0" t="0" r="0" b="0"/>
            <wp:docPr id="1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2" cstate="print"/>
                    <a:srcRect l="649" t="1075" r="677" b="26784"/>
                    <a:stretch/>
                  </pic:blipFill>
                  <pic:spPr bwMode="auto">
                    <a:xfrm>
                      <a:off x="0" y="0"/>
                      <a:ext cx="9647960" cy="320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732F" w:rsidRDefault="0017732F" w:rsidP="0017732F">
      <w:pPr>
        <w:pStyle w:val="a3"/>
        <w:ind w:left="0"/>
        <w:contextualSpacing w:val="0"/>
      </w:pPr>
      <w:r>
        <w:t>Ответы застройщиков на данный вопрос в разные периоды анкетирования существенно не отличались.</w:t>
      </w:r>
    </w:p>
    <w:p w:rsidR="0017732F" w:rsidRPr="00212AC9" w:rsidRDefault="0017732F" w:rsidP="00212AC9"/>
    <w:p w:rsidR="009F5FD5" w:rsidRPr="00EE7ACA" w:rsidRDefault="009F5FD5" w:rsidP="009F5FD5">
      <w:pPr>
        <w:pStyle w:val="2"/>
        <w:pageBreakBefore w:val="0"/>
      </w:pPr>
      <w:bookmarkStart w:id="8" w:name="_Toc37687790"/>
      <w:r>
        <w:lastRenderedPageBreak/>
        <w:t>2.</w:t>
      </w:r>
      <w:r w:rsidR="00DD445A">
        <w:t>2</w:t>
      </w:r>
      <w:r>
        <w:t xml:space="preserve"> О</w:t>
      </w:r>
      <w:r w:rsidRPr="001D5E92">
        <w:t xml:space="preserve">беспеченность стройплощадок </w:t>
      </w:r>
      <w:r w:rsidRPr="007B11EE">
        <w:rPr>
          <w:color w:val="auto"/>
        </w:rPr>
        <w:t>стройматериалами и оборудованием</w:t>
      </w:r>
      <w:bookmarkEnd w:id="8"/>
    </w:p>
    <w:p w:rsidR="007B11EE" w:rsidRPr="007B11EE" w:rsidRDefault="008F7B66" w:rsidP="009217A2">
      <w:pPr>
        <w:pStyle w:val="a3"/>
        <w:keepNext/>
        <w:ind w:left="0"/>
        <w:contextualSpacing w:val="0"/>
      </w:pPr>
      <w:r>
        <w:t>62</w:t>
      </w:r>
      <w:r w:rsidR="001B0BBD" w:rsidRPr="007B11EE">
        <w:t xml:space="preserve">% опрошенных отметили ухудшение обеспеченности стройматериалами и оборудованием. Значительное ухудшение отметили </w:t>
      </w:r>
      <w:r w:rsidR="00F50B0D">
        <w:t>31,7</w:t>
      </w:r>
      <w:r w:rsidR="001B0BBD" w:rsidRPr="007B11EE">
        <w:t xml:space="preserve">%. </w:t>
      </w:r>
    </w:p>
    <w:p w:rsidR="007B11EE" w:rsidRPr="007B11EE" w:rsidRDefault="009217A2" w:rsidP="007B11EE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BD" w:rsidRPr="007B11EE" w:rsidRDefault="001B0BBD" w:rsidP="0075349C">
      <w:pPr>
        <w:pStyle w:val="a3"/>
        <w:keepNext/>
        <w:ind w:left="0"/>
        <w:contextualSpacing w:val="0"/>
      </w:pPr>
      <w:r w:rsidRPr="007B11EE">
        <w:lastRenderedPageBreak/>
        <w:t xml:space="preserve">В ТОП-200 </w:t>
      </w:r>
      <w:r w:rsidR="004220B8">
        <w:t xml:space="preserve">о значительном </w:t>
      </w:r>
      <w:r w:rsidR="004220B8" w:rsidRPr="007B11EE">
        <w:t>ухудшени</w:t>
      </w:r>
      <w:r w:rsidR="004220B8">
        <w:t>и</w:t>
      </w:r>
      <w:r w:rsidR="004220B8" w:rsidRPr="007B11EE">
        <w:t xml:space="preserve"> обеспеченности стройматериалами и оборудованием</w:t>
      </w:r>
      <w:r w:rsidR="004220B8">
        <w:t xml:space="preserve"> сообщили </w:t>
      </w:r>
      <w:r w:rsidR="00D276F1">
        <w:t>26</w:t>
      </w:r>
      <w:r w:rsidRPr="007B11EE">
        <w:t>,</w:t>
      </w:r>
      <w:r w:rsidR="00D276F1">
        <w:t>2</w:t>
      </w:r>
      <w:r w:rsidRPr="007B11EE">
        <w:t>%</w:t>
      </w:r>
      <w:r w:rsidR="001A3315" w:rsidRPr="007B11EE">
        <w:t>.</w:t>
      </w:r>
    </w:p>
    <w:p w:rsidR="007B11EE" w:rsidRDefault="005E0DCB" w:rsidP="007B11EE">
      <w:r>
        <w:rPr>
          <w:noProof/>
          <w:lang w:eastAsia="ru-RU"/>
        </w:rPr>
        <w:drawing>
          <wp:inline distT="0" distB="0" distL="0" distR="0">
            <wp:extent cx="9636981" cy="3115827"/>
            <wp:effectExtent l="0" t="0" r="2540" b="8890"/>
            <wp:docPr id="1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4" cstate="print"/>
                    <a:srcRect l="733" t="1432" r="673" b="28396"/>
                    <a:stretch/>
                  </pic:blipFill>
                  <pic:spPr bwMode="auto">
                    <a:xfrm>
                      <a:off x="0" y="0"/>
                      <a:ext cx="9640305" cy="311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4581F" w:rsidRDefault="00C4581F" w:rsidP="00C4581F">
      <w:pPr>
        <w:pStyle w:val="a3"/>
        <w:ind w:left="0"/>
        <w:contextualSpacing w:val="0"/>
      </w:pPr>
    </w:p>
    <w:p w:rsidR="00C4581F" w:rsidRDefault="00C4581F" w:rsidP="00C4581F">
      <w:pPr>
        <w:pStyle w:val="a3"/>
        <w:ind w:left="0"/>
        <w:contextualSpacing w:val="0"/>
      </w:pPr>
      <w:r>
        <w:t>Ответы застройщиков на данный вопрос в разные периоды анкетирования существенно не отличались.</w:t>
      </w:r>
    </w:p>
    <w:p w:rsidR="00C4581F" w:rsidRPr="007B11EE" w:rsidRDefault="00C4581F" w:rsidP="007B11EE"/>
    <w:p w:rsidR="00EC6720" w:rsidRPr="00EE7ACA" w:rsidRDefault="00EC6720" w:rsidP="00EC6720">
      <w:pPr>
        <w:pStyle w:val="2"/>
        <w:pageBreakBefore w:val="0"/>
      </w:pPr>
      <w:bookmarkStart w:id="9" w:name="_Toc37687791"/>
      <w:r>
        <w:lastRenderedPageBreak/>
        <w:t>2.</w:t>
      </w:r>
      <w:r w:rsidR="00DD445A">
        <w:t>3</w:t>
      </w:r>
      <w:r>
        <w:t xml:space="preserve"> Зависимость от импорта</w:t>
      </w:r>
      <w:bookmarkEnd w:id="9"/>
    </w:p>
    <w:p w:rsidR="000526F3" w:rsidRPr="00157AD3" w:rsidRDefault="000D45E9" w:rsidP="000526F3">
      <w:pPr>
        <w:pStyle w:val="a3"/>
        <w:keepNext/>
        <w:ind w:left="0"/>
        <w:contextualSpacing w:val="0"/>
      </w:pPr>
      <w:r w:rsidRPr="00157AD3">
        <w:t xml:space="preserve">Больше всего застройщики </w:t>
      </w:r>
      <w:r w:rsidR="00C4581F">
        <w:t xml:space="preserve">отметили зависимость </w:t>
      </w:r>
      <w:r w:rsidRPr="00157AD3">
        <w:t>от импорта по следующим позициям: лифты (</w:t>
      </w:r>
      <w:r w:rsidR="00157AD3" w:rsidRPr="00157AD3">
        <w:t>28,7</w:t>
      </w:r>
      <w:r w:rsidRPr="00157AD3">
        <w:t>%), машины и оборудование (</w:t>
      </w:r>
      <w:r w:rsidR="00157AD3" w:rsidRPr="00157AD3">
        <w:t>17,7</w:t>
      </w:r>
      <w:r w:rsidRPr="00157AD3">
        <w:t>%), фасадные системы</w:t>
      </w:r>
      <w:r w:rsidR="00157AD3" w:rsidRPr="00157AD3">
        <w:t xml:space="preserve"> (14,7</w:t>
      </w:r>
      <w:r w:rsidR="001B0BBD" w:rsidRPr="00157AD3">
        <w:t xml:space="preserve">%). </w:t>
      </w:r>
    </w:p>
    <w:p w:rsidR="000526F3" w:rsidRPr="00157AD3" w:rsidRDefault="00157AD3" w:rsidP="000526F3">
      <w:r w:rsidRPr="00157AD3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1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BD" w:rsidRPr="00FD3F17" w:rsidRDefault="000D45E9" w:rsidP="00FD3F17">
      <w:pPr>
        <w:pStyle w:val="a3"/>
        <w:keepNext/>
        <w:ind w:left="0"/>
        <w:contextualSpacing w:val="0"/>
      </w:pPr>
      <w:r w:rsidRPr="00FD3F17">
        <w:lastRenderedPageBreak/>
        <w:t xml:space="preserve">При этом </w:t>
      </w:r>
      <w:r w:rsidR="00FD3F17">
        <w:t>92</w:t>
      </w:r>
      <w:r w:rsidRPr="00FD3F17">
        <w:t xml:space="preserve">% застройщиков ожидают роста цен на импорт, а </w:t>
      </w:r>
      <w:r w:rsidR="000C483E">
        <w:t>65</w:t>
      </w:r>
      <w:r w:rsidRPr="00FD3F17">
        <w:t xml:space="preserve">% </w:t>
      </w:r>
      <w:r w:rsidR="0051028F">
        <w:t>—</w:t>
      </w:r>
      <w:r w:rsidRPr="00FD3F17">
        <w:t xml:space="preserve"> </w:t>
      </w:r>
      <w:r w:rsidR="0005010E">
        <w:t xml:space="preserve">полного </w:t>
      </w:r>
      <w:r w:rsidRPr="00FD3F17">
        <w:t xml:space="preserve">прекращения импорта. </w:t>
      </w:r>
    </w:p>
    <w:p w:rsidR="000526F3" w:rsidRDefault="000A5BE6" w:rsidP="00FD3F1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78800" cy="338040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6" cstate="print"/>
                    <a:srcRect l="24939" t="725" r="25088" b="8306"/>
                    <a:stretch/>
                  </pic:blipFill>
                  <pic:spPr bwMode="auto">
                    <a:xfrm>
                      <a:off x="0" y="0"/>
                      <a:ext cx="4078800" cy="338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A5BE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498574" cy="3379511"/>
            <wp:effectExtent l="0" t="0" r="698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7" cstate="print"/>
                    <a:srcRect l="21237" t="725" r="35885" b="8299"/>
                    <a:stretch/>
                  </pic:blipFill>
                  <pic:spPr bwMode="auto">
                    <a:xfrm>
                      <a:off x="0" y="0"/>
                      <a:ext cx="3499495" cy="338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9590" cy="337963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7" cstate="print"/>
                    <a:srcRect l="77350" t="725" r="592" b="8299"/>
                    <a:stretch/>
                  </pic:blipFill>
                  <pic:spPr bwMode="auto">
                    <a:xfrm>
                      <a:off x="0" y="0"/>
                      <a:ext cx="1800000" cy="338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36DD" w:rsidRDefault="007D36DD" w:rsidP="00540C0D">
      <w:pPr>
        <w:pStyle w:val="a3"/>
        <w:spacing w:after="120"/>
        <w:ind w:left="0"/>
        <w:contextualSpacing w:val="0"/>
      </w:pPr>
    </w:p>
    <w:p w:rsidR="00540C0D" w:rsidRDefault="00C4581F" w:rsidP="00540C0D">
      <w:pPr>
        <w:pStyle w:val="a3"/>
        <w:spacing w:after="120"/>
        <w:ind w:left="0"/>
        <w:contextualSpacing w:val="0"/>
      </w:pPr>
      <w:r>
        <w:t xml:space="preserve">Ответы застройщиков на вопросы по импорту в разные периоды анкетирования отличались. </w:t>
      </w:r>
      <w:r w:rsidR="00540C0D">
        <w:t xml:space="preserve">Доля застройщиков, </w:t>
      </w:r>
      <w:r>
        <w:t>прогнозирующих</w:t>
      </w:r>
      <w:r w:rsidR="00540C0D">
        <w:t xml:space="preserve"> </w:t>
      </w:r>
      <w:r>
        <w:t>прекращение импорта,</w:t>
      </w:r>
      <w:r w:rsidR="00540C0D">
        <w:t xml:space="preserve"> сни</w:t>
      </w:r>
      <w:r>
        <w:t>зилась в 1,6 раза,</w:t>
      </w:r>
      <w:r w:rsidR="007824A5">
        <w:t xml:space="preserve"> в то время как ожидания роста цен </w:t>
      </w:r>
      <w:r>
        <w:t>существенно не изменились</w:t>
      </w:r>
      <w:r w:rsidR="00540C0D">
        <w:t>:</w:t>
      </w:r>
    </w:p>
    <w:tbl>
      <w:tblPr>
        <w:tblStyle w:val="a7"/>
        <w:tblW w:w="15446" w:type="dxa"/>
        <w:tblLook w:val="04A0"/>
      </w:tblPr>
      <w:tblGrid>
        <w:gridCol w:w="5129"/>
        <w:gridCol w:w="3938"/>
        <w:gridCol w:w="3544"/>
        <w:gridCol w:w="2835"/>
      </w:tblGrid>
      <w:tr w:rsidR="00540C0D" w:rsidRPr="00C12780" w:rsidTr="000F63BE">
        <w:tc>
          <w:tcPr>
            <w:tcW w:w="5129" w:type="dxa"/>
            <w:shd w:val="clear" w:color="auto" w:fill="D9D9D9" w:themeFill="background1" w:themeFillShade="D9"/>
          </w:tcPr>
          <w:p w:rsidR="00540C0D" w:rsidRPr="00C12780" w:rsidRDefault="00540C0D" w:rsidP="000F63BE">
            <w:pPr>
              <w:pStyle w:val="a3"/>
              <w:spacing w:after="120"/>
              <w:ind w:left="0" w:firstLine="0"/>
              <w:contextualSpacing w:val="0"/>
              <w:rPr>
                <w:b/>
                <w:bCs/>
              </w:rPr>
            </w:pPr>
          </w:p>
        </w:tc>
        <w:tc>
          <w:tcPr>
            <w:tcW w:w="3938" w:type="dxa"/>
            <w:shd w:val="clear" w:color="auto" w:fill="D9D9D9" w:themeFill="background1" w:themeFillShade="D9"/>
          </w:tcPr>
          <w:p w:rsidR="00540C0D" w:rsidRPr="00C12780" w:rsidRDefault="00540C0D" w:rsidP="000F63BE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период 31 марта – 3 апреля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40C0D" w:rsidRPr="00C12780" w:rsidRDefault="00540C0D" w:rsidP="000F63BE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период 4 – 9 апреля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40C0D" w:rsidRPr="00C12780" w:rsidRDefault="00540C0D" w:rsidP="000F63BE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12780">
              <w:rPr>
                <w:b/>
                <w:i/>
                <w:iCs/>
              </w:rPr>
              <w:t>итого</w:t>
            </w:r>
          </w:p>
        </w:tc>
      </w:tr>
      <w:tr w:rsidR="00910C8A" w:rsidRPr="00910C8A" w:rsidTr="00CD1031">
        <w:tc>
          <w:tcPr>
            <w:tcW w:w="5129" w:type="dxa"/>
            <w:shd w:val="clear" w:color="auto" w:fill="auto"/>
          </w:tcPr>
          <w:p w:rsidR="00910C8A" w:rsidRPr="00CD1031" w:rsidRDefault="00910C8A" w:rsidP="00910C8A">
            <w:pPr>
              <w:pStyle w:val="a3"/>
              <w:spacing w:after="120"/>
              <w:ind w:left="0" w:firstLine="0"/>
              <w:contextualSpacing w:val="0"/>
              <w:rPr>
                <w:b/>
                <w:i/>
                <w:iCs/>
              </w:rPr>
            </w:pPr>
            <w:r w:rsidRPr="00CD1031">
              <w:rPr>
                <w:b/>
                <w:i/>
                <w:iCs/>
              </w:rPr>
              <w:t>Ожидают роста цен</w:t>
            </w:r>
          </w:p>
        </w:tc>
        <w:tc>
          <w:tcPr>
            <w:tcW w:w="3938" w:type="dxa"/>
            <w:shd w:val="clear" w:color="auto" w:fill="auto"/>
          </w:tcPr>
          <w:p w:rsidR="00910C8A" w:rsidRPr="00CD1031" w:rsidRDefault="00910C8A" w:rsidP="00910C8A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D1031">
              <w:rPr>
                <w:b/>
                <w:color w:val="FF0000"/>
              </w:rPr>
              <w:t>94,2%</w:t>
            </w:r>
          </w:p>
        </w:tc>
        <w:tc>
          <w:tcPr>
            <w:tcW w:w="3544" w:type="dxa"/>
            <w:shd w:val="clear" w:color="auto" w:fill="auto"/>
          </w:tcPr>
          <w:p w:rsidR="00910C8A" w:rsidRPr="00CD1031" w:rsidRDefault="00910C8A" w:rsidP="00910C8A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D1031">
              <w:rPr>
                <w:b/>
                <w:color w:val="FF0000"/>
              </w:rPr>
              <w:t>89,8%</w:t>
            </w:r>
          </w:p>
        </w:tc>
        <w:tc>
          <w:tcPr>
            <w:tcW w:w="2835" w:type="dxa"/>
            <w:shd w:val="clear" w:color="auto" w:fill="auto"/>
          </w:tcPr>
          <w:p w:rsidR="00910C8A" w:rsidRPr="00CD1031" w:rsidRDefault="00910C8A" w:rsidP="00910C8A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i/>
                <w:iCs/>
              </w:rPr>
            </w:pPr>
            <w:r w:rsidRPr="00CD1031">
              <w:rPr>
                <w:b/>
              </w:rPr>
              <w:t>91,7%</w:t>
            </w:r>
          </w:p>
        </w:tc>
      </w:tr>
      <w:tr w:rsidR="00540C0D" w:rsidRPr="00C12780" w:rsidTr="00CD1031">
        <w:tc>
          <w:tcPr>
            <w:tcW w:w="5129" w:type="dxa"/>
            <w:shd w:val="clear" w:color="auto" w:fill="auto"/>
          </w:tcPr>
          <w:p w:rsidR="00540C0D" w:rsidRPr="00CD1031" w:rsidRDefault="007824A5" w:rsidP="000F63BE">
            <w:pPr>
              <w:pStyle w:val="a3"/>
              <w:spacing w:after="120"/>
              <w:ind w:left="0" w:firstLine="0"/>
              <w:contextualSpacing w:val="0"/>
              <w:rPr>
                <w:b/>
                <w:i/>
                <w:iCs/>
              </w:rPr>
            </w:pPr>
            <w:r w:rsidRPr="00CD1031">
              <w:rPr>
                <w:b/>
                <w:i/>
                <w:iCs/>
              </w:rPr>
              <w:t>Ожидают прекращения импорта</w:t>
            </w:r>
          </w:p>
        </w:tc>
        <w:tc>
          <w:tcPr>
            <w:tcW w:w="3938" w:type="dxa"/>
            <w:shd w:val="clear" w:color="auto" w:fill="auto"/>
          </w:tcPr>
          <w:p w:rsidR="00540C0D" w:rsidRPr="00CD1031" w:rsidRDefault="007824A5" w:rsidP="000F63BE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color w:val="FF0000"/>
              </w:rPr>
            </w:pPr>
            <w:r w:rsidRPr="00CD1031">
              <w:rPr>
                <w:b/>
                <w:color w:val="FF0000"/>
              </w:rPr>
              <w:t>74,9</w:t>
            </w:r>
            <w:r w:rsidR="00540C0D" w:rsidRPr="00CD1031">
              <w:rPr>
                <w:b/>
                <w:color w:val="FF0000"/>
              </w:rPr>
              <w:t>%</w:t>
            </w:r>
          </w:p>
        </w:tc>
        <w:tc>
          <w:tcPr>
            <w:tcW w:w="3544" w:type="dxa"/>
            <w:shd w:val="clear" w:color="auto" w:fill="auto"/>
          </w:tcPr>
          <w:p w:rsidR="00540C0D" w:rsidRPr="00CD1031" w:rsidRDefault="007824A5" w:rsidP="000F63BE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  <w:color w:val="00B050"/>
              </w:rPr>
            </w:pPr>
            <w:r w:rsidRPr="00CD1031">
              <w:rPr>
                <w:b/>
                <w:color w:val="00B050"/>
              </w:rPr>
              <w:t>47,5</w:t>
            </w:r>
            <w:r w:rsidR="00540C0D" w:rsidRPr="00CD1031">
              <w:rPr>
                <w:b/>
                <w:color w:val="00B05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540C0D" w:rsidRPr="00CD1031" w:rsidRDefault="007824A5" w:rsidP="000F63BE">
            <w:pPr>
              <w:pStyle w:val="a3"/>
              <w:spacing w:after="120"/>
              <w:ind w:left="0" w:firstLine="0"/>
              <w:contextualSpacing w:val="0"/>
              <w:jc w:val="center"/>
              <w:rPr>
                <w:b/>
              </w:rPr>
            </w:pPr>
            <w:r w:rsidRPr="00CD1031">
              <w:rPr>
                <w:b/>
              </w:rPr>
              <w:t>65,0</w:t>
            </w:r>
            <w:r w:rsidR="00540C0D" w:rsidRPr="00CD1031">
              <w:rPr>
                <w:b/>
              </w:rPr>
              <w:t>%</w:t>
            </w:r>
          </w:p>
        </w:tc>
      </w:tr>
    </w:tbl>
    <w:p w:rsidR="000A5BE6" w:rsidRPr="00FD3F17" w:rsidRDefault="000A5BE6" w:rsidP="00FD3F17"/>
    <w:p w:rsidR="003A2FAD" w:rsidRPr="00EE7ACA" w:rsidRDefault="003A2FAD" w:rsidP="003A2FAD">
      <w:pPr>
        <w:pStyle w:val="2"/>
        <w:pageBreakBefore w:val="0"/>
      </w:pPr>
      <w:bookmarkStart w:id="10" w:name="_Toc37687792"/>
      <w:r>
        <w:lastRenderedPageBreak/>
        <w:t>2.</w:t>
      </w:r>
      <w:r w:rsidR="00DD445A">
        <w:t>4</w:t>
      </w:r>
      <w:r>
        <w:t xml:space="preserve"> Динамика цен</w:t>
      </w:r>
      <w:bookmarkEnd w:id="10"/>
    </w:p>
    <w:p w:rsidR="008E244A" w:rsidRDefault="001B0BBD" w:rsidP="008E244A">
      <w:pPr>
        <w:pStyle w:val="a3"/>
        <w:keepNext/>
        <w:ind w:left="0"/>
        <w:contextualSpacing w:val="0"/>
      </w:pPr>
      <w:r w:rsidRPr="00D4270C">
        <w:t xml:space="preserve">Рост цен более </w:t>
      </w:r>
      <w:r w:rsidR="000D45E9" w:rsidRPr="00D4270C">
        <w:t xml:space="preserve">чем на </w:t>
      </w:r>
      <w:r w:rsidRPr="00D4270C">
        <w:t>5% на услуги подрядчиков по отдельным видам работ отметили 1</w:t>
      </w:r>
      <w:r w:rsidR="002D4B5D" w:rsidRPr="00D4270C">
        <w:t>8</w:t>
      </w:r>
      <w:r w:rsidRPr="00D4270C">
        <w:t xml:space="preserve">,1% застройщиков. </w:t>
      </w:r>
    </w:p>
    <w:p w:rsidR="00504FB4" w:rsidRPr="00D4270C" w:rsidRDefault="00504FB4" w:rsidP="008E244A">
      <w:pPr>
        <w:pStyle w:val="a3"/>
        <w:keepNext/>
        <w:ind w:left="0"/>
        <w:contextualSpacing w:val="0"/>
      </w:pPr>
    </w:p>
    <w:p w:rsidR="008E244A" w:rsidRPr="00D4270C" w:rsidRDefault="002D4B5D" w:rsidP="002D4B5D">
      <w:r w:rsidRPr="00D4270C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2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BD" w:rsidRDefault="001B0BBD" w:rsidP="008E244A">
      <w:pPr>
        <w:pStyle w:val="a3"/>
        <w:keepNext/>
        <w:ind w:left="0"/>
        <w:contextualSpacing w:val="0"/>
      </w:pPr>
      <w:r w:rsidRPr="00D4270C">
        <w:lastRenderedPageBreak/>
        <w:t>В</w:t>
      </w:r>
      <w:r w:rsidR="00C308E6">
        <w:t xml:space="preserve"> ТОП-200</w:t>
      </w:r>
      <w:r w:rsidR="003A2FAD">
        <w:t xml:space="preserve"> рост </w:t>
      </w:r>
      <w:r w:rsidR="00D4270C" w:rsidRPr="00D4270C">
        <w:t>цен более 5% на услуги подрядчиков</w:t>
      </w:r>
      <w:r w:rsidRPr="00D4270C">
        <w:t xml:space="preserve"> </w:t>
      </w:r>
      <w:r w:rsidR="00D4270C">
        <w:t xml:space="preserve">отметили </w:t>
      </w:r>
      <w:r w:rsidRPr="00D4270C">
        <w:t>11,</w:t>
      </w:r>
      <w:r w:rsidR="00D4270C">
        <w:t>9</w:t>
      </w:r>
      <w:r w:rsidRPr="00D4270C">
        <w:t xml:space="preserve">%, в ТОП-30 </w:t>
      </w:r>
      <w:r w:rsidR="00D4270C">
        <w:t>— 11,1%</w:t>
      </w:r>
      <w:r w:rsidRPr="00D4270C">
        <w:t xml:space="preserve">. </w:t>
      </w:r>
    </w:p>
    <w:p w:rsidR="00504FB4" w:rsidRPr="00D4270C" w:rsidRDefault="00504FB4" w:rsidP="008E244A">
      <w:pPr>
        <w:pStyle w:val="a3"/>
        <w:keepNext/>
        <w:ind w:left="0"/>
        <w:contextualSpacing w:val="0"/>
      </w:pPr>
    </w:p>
    <w:p w:rsidR="008E244A" w:rsidRDefault="00D4270C" w:rsidP="00D4270C">
      <w:r>
        <w:rPr>
          <w:noProof/>
          <w:lang w:eastAsia="ru-RU"/>
        </w:rPr>
        <w:drawing>
          <wp:inline distT="0" distB="0" distL="0" distR="0">
            <wp:extent cx="9639300" cy="3143250"/>
            <wp:effectExtent l="0" t="0" r="0" b="0"/>
            <wp:docPr id="2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29" cstate="print"/>
                    <a:srcRect l="876" t="1501" r="539" b="27734"/>
                    <a:stretch/>
                  </pic:blipFill>
                  <pic:spPr bwMode="auto">
                    <a:xfrm>
                      <a:off x="0" y="0"/>
                      <a:ext cx="963930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4FB4" w:rsidRDefault="00504FB4" w:rsidP="00D4270C"/>
    <w:p w:rsidR="00504FB4" w:rsidRDefault="00504FB4" w:rsidP="00504FB4">
      <w:pPr>
        <w:pStyle w:val="a3"/>
        <w:ind w:left="0"/>
        <w:contextualSpacing w:val="0"/>
      </w:pPr>
      <w:r>
        <w:t>Ответы застройщиков на данный вопрос в разные периоды анкетирования существенно не отличались.</w:t>
      </w:r>
    </w:p>
    <w:p w:rsidR="00504FB4" w:rsidRPr="00D4270C" w:rsidRDefault="00504FB4" w:rsidP="00D4270C"/>
    <w:p w:rsidR="001B0BBD" w:rsidRDefault="001B0BBD" w:rsidP="008E244A">
      <w:pPr>
        <w:pStyle w:val="a3"/>
        <w:keepNext/>
        <w:ind w:left="0"/>
        <w:contextualSpacing w:val="0"/>
      </w:pPr>
      <w:r w:rsidRPr="00916DF4">
        <w:lastRenderedPageBreak/>
        <w:t xml:space="preserve">Застройщики </w:t>
      </w:r>
      <w:r w:rsidR="00A270DE">
        <w:t xml:space="preserve">также </w:t>
      </w:r>
      <w:r w:rsidRPr="00916DF4">
        <w:t xml:space="preserve">отметили рост цен более </w:t>
      </w:r>
      <w:r w:rsidR="000D45E9" w:rsidRPr="00916DF4">
        <w:t xml:space="preserve">чем на </w:t>
      </w:r>
      <w:r w:rsidRPr="00916DF4">
        <w:t>5% на металл (35,</w:t>
      </w:r>
      <w:r w:rsidR="00A270DE">
        <w:t>8</w:t>
      </w:r>
      <w:r w:rsidRPr="00916DF4">
        <w:t>%), лифты (</w:t>
      </w:r>
      <w:r w:rsidR="00A270DE">
        <w:t>28,7</w:t>
      </w:r>
      <w:r w:rsidRPr="00916DF4">
        <w:t>%), фасадные системы (20,</w:t>
      </w:r>
      <w:r w:rsidR="00A270DE">
        <w:t>1</w:t>
      </w:r>
      <w:r w:rsidR="000D45E9" w:rsidRPr="00916DF4">
        <w:t>%), цемент (18,</w:t>
      </w:r>
      <w:r w:rsidR="00A270DE">
        <w:t>1</w:t>
      </w:r>
      <w:r w:rsidR="000D45E9" w:rsidRPr="00916DF4">
        <w:t>%).</w:t>
      </w:r>
    </w:p>
    <w:p w:rsidR="00504FB4" w:rsidRDefault="00504FB4" w:rsidP="008E244A">
      <w:pPr>
        <w:pStyle w:val="a3"/>
        <w:keepNext/>
        <w:ind w:left="0"/>
        <w:contextualSpacing w:val="0"/>
      </w:pPr>
    </w:p>
    <w:p w:rsidR="00916DF4" w:rsidRPr="00916DF4" w:rsidRDefault="00A270DE" w:rsidP="00916DF4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2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4A" w:rsidRDefault="008E244A" w:rsidP="00B33E5C">
      <w:pPr>
        <w:pStyle w:val="a3"/>
        <w:ind w:left="0"/>
        <w:contextualSpacing w:val="0"/>
      </w:pPr>
    </w:p>
    <w:p w:rsidR="00504FB4" w:rsidRDefault="00504FB4" w:rsidP="00504FB4">
      <w:pPr>
        <w:pStyle w:val="a3"/>
        <w:ind w:left="0"/>
        <w:contextualSpacing w:val="0"/>
      </w:pPr>
      <w:r>
        <w:t>Ответы застройщиков на данный вопрос в разные периоды анкетирования существенно не отличались.</w:t>
      </w:r>
    </w:p>
    <w:p w:rsidR="00504FB4" w:rsidRPr="00916DF4" w:rsidRDefault="00504FB4" w:rsidP="00B33E5C">
      <w:pPr>
        <w:pStyle w:val="a3"/>
        <w:ind w:left="0"/>
        <w:contextualSpacing w:val="0"/>
      </w:pPr>
    </w:p>
    <w:p w:rsidR="001B0BBD" w:rsidRPr="001D5E92" w:rsidRDefault="001D5E92" w:rsidP="00EE7ACA">
      <w:pPr>
        <w:pStyle w:val="1"/>
      </w:pPr>
      <w:bookmarkStart w:id="11" w:name="_Toc37687793"/>
      <w:r>
        <w:rPr>
          <w:lang w:val="en-US"/>
        </w:rPr>
        <w:lastRenderedPageBreak/>
        <w:t>III</w:t>
      </w:r>
      <w:r>
        <w:t xml:space="preserve">. </w:t>
      </w:r>
      <w:r w:rsidR="001B0BBD" w:rsidRPr="001D5E92">
        <w:t>Процедуры в строительстве</w:t>
      </w:r>
      <w:bookmarkEnd w:id="11"/>
    </w:p>
    <w:p w:rsidR="00A40D22" w:rsidRPr="00EE7ACA" w:rsidRDefault="00A40D22" w:rsidP="00A40D22">
      <w:pPr>
        <w:pStyle w:val="2"/>
        <w:pageBreakBefore w:val="0"/>
      </w:pPr>
      <w:bookmarkStart w:id="12" w:name="_Toc37687794"/>
      <w:r>
        <w:t>3.1 МФЦ</w:t>
      </w:r>
      <w:bookmarkEnd w:id="12"/>
    </w:p>
    <w:p w:rsidR="00DA0FC5" w:rsidRDefault="002035C9" w:rsidP="00B33E5C">
      <w:pPr>
        <w:pStyle w:val="a3"/>
        <w:ind w:left="0"/>
        <w:contextualSpacing w:val="0"/>
      </w:pPr>
      <w:r>
        <w:t>Застройщики</w:t>
      </w:r>
      <w:r w:rsidR="00D364CD" w:rsidRPr="00833885">
        <w:t xml:space="preserve"> </w:t>
      </w:r>
      <w:r w:rsidR="00271FAC" w:rsidRPr="00833885">
        <w:t>отме</w:t>
      </w:r>
      <w:r>
        <w:t>тили</w:t>
      </w:r>
      <w:r w:rsidR="00271FAC" w:rsidRPr="00833885">
        <w:t xml:space="preserve"> массовые случаи приостановки работы МФЦ</w:t>
      </w:r>
      <w:r w:rsidR="00D364CD" w:rsidRPr="00833885">
        <w:t xml:space="preserve">. </w:t>
      </w:r>
      <w:r w:rsidR="00DA0FC5">
        <w:t>Об остановке работы сообщили – 54,6% участников опроса, о работе с перебоями – 18,8%</w:t>
      </w:r>
      <w:r w:rsidR="001A766E">
        <w:t>. Только 5,1% участников заявили о непрерывной работе службы.</w:t>
      </w:r>
    </w:p>
    <w:p w:rsidR="001B0BBD" w:rsidRDefault="00CD1031" w:rsidP="00B33E5C">
      <w:pPr>
        <w:pStyle w:val="a3"/>
        <w:ind w:left="0"/>
        <w:contextualSpacing w:val="0"/>
      </w:pPr>
      <w:r>
        <w:t>П</w:t>
      </w:r>
      <w:r w:rsidRPr="00833885">
        <w:t>риостановк</w:t>
      </w:r>
      <w:r>
        <w:t>а</w:t>
      </w:r>
      <w:r w:rsidRPr="00833885">
        <w:t xml:space="preserve"> работы МФЦ </w:t>
      </w:r>
      <w:r w:rsidR="001B0BBD" w:rsidRPr="00833885">
        <w:t>в существенной мере перекрыл</w:t>
      </w:r>
      <w:r>
        <w:t>а</w:t>
      </w:r>
      <w:r w:rsidR="001B0BBD" w:rsidRPr="00833885">
        <w:t xml:space="preserve"> доступ за</w:t>
      </w:r>
      <w:r w:rsidR="00D364CD" w:rsidRPr="00833885">
        <w:t>стройщиков к деньгам дольщиков, поскольку МФЦ являю</w:t>
      </w:r>
      <w:r w:rsidR="001B0BBD" w:rsidRPr="00833885">
        <w:t>тся основным каналом взаимодействия дольщиков с Росреестром по вопросам регистрации ДДУ и договоров ипотеки.</w:t>
      </w:r>
    </w:p>
    <w:p w:rsidR="002035C9" w:rsidRPr="00833885" w:rsidRDefault="002035C9" w:rsidP="00B33E5C">
      <w:pPr>
        <w:pStyle w:val="a3"/>
        <w:ind w:left="0"/>
        <w:contextualSpacing w:val="0"/>
      </w:pPr>
    </w:p>
    <w:p w:rsidR="00833885" w:rsidRDefault="00CF19F5" w:rsidP="00833885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2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C9" w:rsidRPr="00833885" w:rsidRDefault="002035C9" w:rsidP="00833885"/>
    <w:p w:rsidR="00A40D22" w:rsidRPr="00EE7ACA" w:rsidRDefault="00A40D22" w:rsidP="00A40D22">
      <w:pPr>
        <w:pStyle w:val="2"/>
        <w:pageBreakBefore w:val="0"/>
      </w:pPr>
      <w:bookmarkStart w:id="13" w:name="_Toc37687795"/>
      <w:r>
        <w:lastRenderedPageBreak/>
        <w:t xml:space="preserve">3.2 </w:t>
      </w:r>
      <w:r w:rsidRPr="00387EEC">
        <w:rPr>
          <w:color w:val="auto"/>
        </w:rPr>
        <w:t>Веб-сервисы Росреестра</w:t>
      </w:r>
      <w:bookmarkEnd w:id="13"/>
    </w:p>
    <w:p w:rsidR="001B0BBD" w:rsidRPr="00387EEC" w:rsidRDefault="00D364CD" w:rsidP="00CF19F5">
      <w:pPr>
        <w:pStyle w:val="a3"/>
        <w:keepNext/>
        <w:ind w:left="0" w:firstLine="708"/>
        <w:contextualSpacing w:val="0"/>
      </w:pPr>
      <w:r w:rsidRPr="00387EEC">
        <w:t>Веб</w:t>
      </w:r>
      <w:r w:rsidR="001B0BBD" w:rsidRPr="00387EEC">
        <w:t xml:space="preserve">-сервисы Росреестра не используют 40% застройщиков, остальные отмечают их неустойчивую работу. Только </w:t>
      </w:r>
      <w:r w:rsidR="004D2F5C">
        <w:t>17,7</w:t>
      </w:r>
      <w:r w:rsidR="001B0BBD" w:rsidRPr="00387EEC">
        <w:t xml:space="preserve">% отмечают, что </w:t>
      </w:r>
      <w:r w:rsidRPr="00387EEC">
        <w:t>веб</w:t>
      </w:r>
      <w:r w:rsidR="001B0BBD" w:rsidRPr="00387EEC">
        <w:t>-сервисы Росреестра работают без перебоев.</w:t>
      </w:r>
    </w:p>
    <w:p w:rsidR="00CF19F5" w:rsidRDefault="00387EEC" w:rsidP="00CF19F5">
      <w:r w:rsidRPr="00387EEC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2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C9" w:rsidRPr="00387EEC" w:rsidRDefault="002035C9" w:rsidP="00CF19F5"/>
    <w:p w:rsidR="00A40D22" w:rsidRPr="00EE7ACA" w:rsidRDefault="00A40D22" w:rsidP="00A40D22">
      <w:pPr>
        <w:pStyle w:val="2"/>
        <w:pageBreakBefore w:val="0"/>
      </w:pPr>
      <w:bookmarkStart w:id="14" w:name="_Toc37687796"/>
      <w:r>
        <w:lastRenderedPageBreak/>
        <w:t>3.</w:t>
      </w:r>
      <w:r w:rsidR="003A0AE2">
        <w:t>3</w:t>
      </w:r>
      <w:r>
        <w:t xml:space="preserve"> </w:t>
      </w:r>
      <w:r>
        <w:rPr>
          <w:color w:val="auto"/>
        </w:rPr>
        <w:t>В</w:t>
      </w:r>
      <w:r w:rsidRPr="00266054">
        <w:rPr>
          <w:color w:val="auto"/>
        </w:rPr>
        <w:t>ыда</w:t>
      </w:r>
      <w:r>
        <w:rPr>
          <w:color w:val="auto"/>
        </w:rPr>
        <w:t>ча</w:t>
      </w:r>
      <w:r w:rsidRPr="00266054">
        <w:rPr>
          <w:color w:val="auto"/>
        </w:rPr>
        <w:t xml:space="preserve"> разрешени</w:t>
      </w:r>
      <w:r>
        <w:rPr>
          <w:color w:val="auto"/>
        </w:rPr>
        <w:t>й</w:t>
      </w:r>
      <w:r w:rsidRPr="00266054">
        <w:rPr>
          <w:color w:val="auto"/>
        </w:rPr>
        <w:t>, согласовани</w:t>
      </w:r>
      <w:r>
        <w:rPr>
          <w:color w:val="auto"/>
        </w:rPr>
        <w:t>й</w:t>
      </w:r>
      <w:r w:rsidRPr="00266054">
        <w:rPr>
          <w:color w:val="auto"/>
        </w:rPr>
        <w:t xml:space="preserve"> в строительстве</w:t>
      </w:r>
      <w:bookmarkEnd w:id="14"/>
    </w:p>
    <w:p w:rsidR="005F6A66" w:rsidRPr="00266054" w:rsidRDefault="00BA7C15" w:rsidP="00266054">
      <w:pPr>
        <w:pStyle w:val="a3"/>
        <w:keepNext/>
        <w:ind w:left="0" w:firstLine="708"/>
        <w:contextualSpacing w:val="0"/>
      </w:pPr>
      <w:r>
        <w:t xml:space="preserve">Почти 39% </w:t>
      </w:r>
      <w:r w:rsidR="001B0BBD" w:rsidRPr="00266054">
        <w:t xml:space="preserve">участников опроса отмечают факты остановки или перебоев в работе органов, организаций, выдающих разрешения, согласования в строительстве. </w:t>
      </w:r>
      <w:r w:rsidR="00143C72">
        <w:t>41% не обращались за разрешениями, согласованиями</w:t>
      </w:r>
      <w:r w:rsidR="001B0BBD" w:rsidRPr="00266054">
        <w:t>.</w:t>
      </w:r>
    </w:p>
    <w:p w:rsidR="001D5E92" w:rsidRDefault="00C533CE" w:rsidP="00665606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2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C9" w:rsidRDefault="002035C9" w:rsidP="00665606"/>
    <w:p w:rsidR="002035C9" w:rsidRDefault="002035C9" w:rsidP="002035C9">
      <w:pPr>
        <w:pStyle w:val="a3"/>
        <w:ind w:left="0"/>
        <w:contextualSpacing w:val="0"/>
      </w:pPr>
      <w:r>
        <w:t>Ответы застройщиков на вопросы о прохождении процедур в разные периоды анкетирования существенно не отличались.</w:t>
      </w:r>
    </w:p>
    <w:p w:rsidR="002035C9" w:rsidRPr="00836224" w:rsidRDefault="002035C9" w:rsidP="00665606"/>
    <w:p w:rsidR="001B0BBD" w:rsidRPr="001D5E92" w:rsidRDefault="001D5E92" w:rsidP="00EE7ACA">
      <w:pPr>
        <w:pStyle w:val="1"/>
      </w:pPr>
      <w:bookmarkStart w:id="15" w:name="_Toc37687797"/>
      <w:r>
        <w:rPr>
          <w:lang w:val="en-US"/>
        </w:rPr>
        <w:lastRenderedPageBreak/>
        <w:t>IV</w:t>
      </w:r>
      <w:r>
        <w:t>. </w:t>
      </w:r>
      <w:r w:rsidR="001B0BBD" w:rsidRPr="001D5E92">
        <w:t>Банк</w:t>
      </w:r>
      <w:r>
        <w:t>овская деятельность</w:t>
      </w:r>
      <w:bookmarkEnd w:id="15"/>
    </w:p>
    <w:p w:rsidR="005062CF" w:rsidRPr="005062CF" w:rsidRDefault="005062CF" w:rsidP="005062CF">
      <w:pPr>
        <w:pStyle w:val="2"/>
        <w:pageBreakBefore w:val="0"/>
        <w:rPr>
          <w:color w:val="auto"/>
        </w:rPr>
      </w:pPr>
      <w:bookmarkStart w:id="16" w:name="_Toc37687798"/>
      <w:r>
        <w:rPr>
          <w:color w:val="auto"/>
        </w:rPr>
        <w:t>4.1. </w:t>
      </w:r>
      <w:r w:rsidRPr="005062CF">
        <w:rPr>
          <w:color w:val="auto"/>
        </w:rPr>
        <w:t>Приостановка банковского финансирования</w:t>
      </w:r>
      <w:bookmarkEnd w:id="16"/>
    </w:p>
    <w:p w:rsidR="00D93E34" w:rsidRPr="00095C9A" w:rsidRDefault="008D70E3" w:rsidP="00095C9A">
      <w:pPr>
        <w:pStyle w:val="a3"/>
        <w:keepNext/>
        <w:ind w:left="0" w:firstLine="708"/>
        <w:contextualSpacing w:val="0"/>
      </w:pPr>
      <w:r w:rsidRPr="008A449F">
        <w:t>43,</w:t>
      </w:r>
      <w:r w:rsidRPr="00095C9A">
        <w:t>7</w:t>
      </w:r>
      <w:r w:rsidR="001B0BBD" w:rsidRPr="00095C9A">
        <w:t>% участников опроса не использ</w:t>
      </w:r>
      <w:r w:rsidR="005F6A66" w:rsidRPr="00095C9A">
        <w:t xml:space="preserve">уют банковского финансирования. </w:t>
      </w:r>
      <w:r w:rsidR="00095C9A" w:rsidRPr="00095C9A">
        <w:t>Случаи приостановки банковского финансирования отметили 9,3% участников опроса, в том числе случаи приостановки, имевшие значительное влияние – 3,8%.</w:t>
      </w:r>
    </w:p>
    <w:p w:rsidR="00D93E34" w:rsidRPr="00095C9A" w:rsidRDefault="001443B3" w:rsidP="00D93E34">
      <w:r w:rsidRPr="00095C9A"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2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BBD" w:rsidRDefault="005F6A66" w:rsidP="00D93E34">
      <w:pPr>
        <w:pStyle w:val="a3"/>
        <w:keepNext/>
        <w:ind w:left="0" w:firstLine="708"/>
        <w:contextualSpacing w:val="0"/>
      </w:pPr>
      <w:r w:rsidRPr="008A449F">
        <w:lastRenderedPageBreak/>
        <w:t xml:space="preserve">В ТОП-200 </w:t>
      </w:r>
      <w:r w:rsidR="00D056D4" w:rsidRPr="008A449F">
        <w:t xml:space="preserve">не используют банковского финансирования </w:t>
      </w:r>
      <w:r w:rsidR="008D70E3" w:rsidRPr="008A449F">
        <w:t>19,0</w:t>
      </w:r>
      <w:r w:rsidR="001B0BBD" w:rsidRPr="008A449F">
        <w:t xml:space="preserve">%, </w:t>
      </w:r>
      <w:r w:rsidR="008D70E3" w:rsidRPr="008A449F">
        <w:t>в</w:t>
      </w:r>
      <w:r w:rsidR="001B0BBD" w:rsidRPr="008A449F">
        <w:t xml:space="preserve"> ТОП-30</w:t>
      </w:r>
      <w:r w:rsidRPr="008A449F">
        <w:t xml:space="preserve"> </w:t>
      </w:r>
      <w:r w:rsidR="008D70E3" w:rsidRPr="008A449F">
        <w:t>— 11,1%</w:t>
      </w:r>
      <w:r w:rsidR="001B0BBD" w:rsidRPr="008A449F">
        <w:t xml:space="preserve">. </w:t>
      </w:r>
    </w:p>
    <w:p w:rsidR="00975B7A" w:rsidRDefault="00975B7A" w:rsidP="006D3D8C">
      <w:pPr>
        <w:pStyle w:val="a3"/>
        <w:keepNext/>
        <w:ind w:left="0" w:firstLine="708"/>
        <w:contextualSpacing w:val="0"/>
      </w:pPr>
      <w:r>
        <w:t xml:space="preserve">О случаях приостановки финансирования, </w:t>
      </w:r>
      <w:r w:rsidRPr="00095C9A">
        <w:t>имевши</w:t>
      </w:r>
      <w:r>
        <w:t>х</w:t>
      </w:r>
      <w:r w:rsidRPr="00095C9A">
        <w:t xml:space="preserve"> </w:t>
      </w:r>
      <w:r w:rsidR="006D3D8C" w:rsidRPr="00095C9A">
        <w:t>значительное влияние,</w:t>
      </w:r>
      <w:r>
        <w:t xml:space="preserve"> сообщили 4,8% застройщиков из ТОП-200</w:t>
      </w:r>
      <w:r w:rsidR="006D3D8C" w:rsidRPr="006D3D8C">
        <w:t>.</w:t>
      </w:r>
    </w:p>
    <w:p w:rsidR="00CD1031" w:rsidRPr="006D3D8C" w:rsidRDefault="00CD1031" w:rsidP="006D3D8C">
      <w:pPr>
        <w:pStyle w:val="a3"/>
        <w:keepNext/>
        <w:ind w:left="0" w:firstLine="708"/>
        <w:contextualSpacing w:val="0"/>
      </w:pPr>
    </w:p>
    <w:p w:rsidR="00D93E34" w:rsidRDefault="008F69EA" w:rsidP="00D93E34">
      <w:r>
        <w:rPr>
          <w:noProof/>
          <w:lang w:eastAsia="ru-RU"/>
        </w:rPr>
        <w:drawing>
          <wp:inline distT="0" distB="0" distL="0" distR="0">
            <wp:extent cx="9629775" cy="3076575"/>
            <wp:effectExtent l="0" t="0" r="9525" b="9525"/>
            <wp:docPr id="3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35" cstate="print"/>
                    <a:srcRect l="779" t="1502" r="734" b="29235"/>
                    <a:stretch/>
                  </pic:blipFill>
                  <pic:spPr bwMode="auto">
                    <a:xfrm>
                      <a:off x="0" y="0"/>
                      <a:ext cx="9629775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35C9" w:rsidRDefault="002035C9" w:rsidP="00D93E34"/>
    <w:p w:rsidR="002035C9" w:rsidRPr="008A449F" w:rsidRDefault="002035C9" w:rsidP="00D93E34"/>
    <w:p w:rsidR="005062CF" w:rsidRPr="005062CF" w:rsidRDefault="005062CF" w:rsidP="005062CF">
      <w:pPr>
        <w:pStyle w:val="2"/>
        <w:pageBreakBefore w:val="0"/>
        <w:rPr>
          <w:color w:val="auto"/>
        </w:rPr>
      </w:pPr>
      <w:bookmarkStart w:id="17" w:name="_Toc37687799"/>
      <w:r>
        <w:rPr>
          <w:color w:val="auto"/>
        </w:rPr>
        <w:lastRenderedPageBreak/>
        <w:t>4.2. О</w:t>
      </w:r>
      <w:r w:rsidRPr="005062CF">
        <w:rPr>
          <w:color w:val="auto"/>
        </w:rPr>
        <w:t>дносторонне</w:t>
      </w:r>
      <w:r>
        <w:rPr>
          <w:color w:val="auto"/>
        </w:rPr>
        <w:t>е</w:t>
      </w:r>
      <w:r w:rsidRPr="005062CF">
        <w:rPr>
          <w:color w:val="auto"/>
        </w:rPr>
        <w:t xml:space="preserve"> повышени</w:t>
      </w:r>
      <w:r>
        <w:rPr>
          <w:color w:val="auto"/>
        </w:rPr>
        <w:t>е</w:t>
      </w:r>
      <w:r w:rsidRPr="005062CF">
        <w:rPr>
          <w:color w:val="auto"/>
        </w:rPr>
        <w:t xml:space="preserve"> банком ставки по кредиту</w:t>
      </w:r>
      <w:bookmarkEnd w:id="17"/>
      <w:r w:rsidRPr="005062CF">
        <w:rPr>
          <w:color w:val="auto"/>
        </w:rPr>
        <w:t xml:space="preserve"> </w:t>
      </w:r>
    </w:p>
    <w:p w:rsidR="000D76B7" w:rsidRDefault="006E7614" w:rsidP="000D76B7">
      <w:pPr>
        <w:pStyle w:val="a3"/>
        <w:keepNext/>
        <w:ind w:left="0" w:firstLine="708"/>
        <w:contextualSpacing w:val="0"/>
      </w:pPr>
      <w:r w:rsidRPr="006E7614">
        <w:t xml:space="preserve">Отмечено два случая одностороннего повышения банком ставки по кредиту. </w:t>
      </w:r>
    </w:p>
    <w:p w:rsidR="00CD1031" w:rsidRDefault="00CD1031" w:rsidP="000D76B7">
      <w:pPr>
        <w:pStyle w:val="a3"/>
        <w:keepNext/>
        <w:ind w:left="0" w:firstLine="708"/>
        <w:contextualSpacing w:val="0"/>
      </w:pPr>
    </w:p>
    <w:p w:rsidR="000D76B7" w:rsidRDefault="000D76B7" w:rsidP="000D76B7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3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2CF" w:rsidRPr="005062CF" w:rsidRDefault="005062CF" w:rsidP="005062CF">
      <w:pPr>
        <w:pStyle w:val="2"/>
        <w:pageBreakBefore w:val="0"/>
        <w:rPr>
          <w:color w:val="auto"/>
        </w:rPr>
      </w:pPr>
      <w:bookmarkStart w:id="18" w:name="_Toc37687800"/>
      <w:r>
        <w:rPr>
          <w:color w:val="auto"/>
        </w:rPr>
        <w:lastRenderedPageBreak/>
        <w:t>4.3. П</w:t>
      </w:r>
      <w:r w:rsidRPr="005062CF">
        <w:rPr>
          <w:color w:val="auto"/>
        </w:rPr>
        <w:t>риостановк</w:t>
      </w:r>
      <w:r>
        <w:rPr>
          <w:color w:val="auto"/>
        </w:rPr>
        <w:t>а</w:t>
      </w:r>
      <w:r w:rsidRPr="005062CF">
        <w:rPr>
          <w:color w:val="auto"/>
        </w:rPr>
        <w:t xml:space="preserve"> рассмотрения заявок на ипотеку</w:t>
      </w:r>
      <w:bookmarkEnd w:id="18"/>
      <w:r w:rsidRPr="005062CF">
        <w:rPr>
          <w:color w:val="auto"/>
        </w:rPr>
        <w:t xml:space="preserve"> </w:t>
      </w:r>
    </w:p>
    <w:p w:rsidR="001B0BBD" w:rsidRDefault="006E7614" w:rsidP="000D76B7">
      <w:pPr>
        <w:pStyle w:val="a3"/>
        <w:keepNext/>
        <w:ind w:left="0" w:firstLine="708"/>
        <w:contextualSpacing w:val="0"/>
      </w:pPr>
      <w:r w:rsidRPr="006E7614">
        <w:t>Случаи приостановки рассмотрения заявок на ипотеку встречались у Сбербанка (8,2% застройщиков), у банка ВТБ (16,4%), у иных банков (18,8%).</w:t>
      </w:r>
      <w:r w:rsidR="001B0BBD" w:rsidRPr="006E7614">
        <w:t xml:space="preserve"> </w:t>
      </w:r>
    </w:p>
    <w:p w:rsidR="00CD1031" w:rsidRPr="006E7614" w:rsidRDefault="00CD1031" w:rsidP="000D76B7">
      <w:pPr>
        <w:pStyle w:val="a3"/>
        <w:keepNext/>
        <w:ind w:left="0" w:firstLine="708"/>
        <w:contextualSpacing w:val="0"/>
      </w:pPr>
    </w:p>
    <w:p w:rsidR="001D5E92" w:rsidRDefault="005F3074" w:rsidP="000D76B7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3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C9" w:rsidRDefault="002035C9" w:rsidP="000D76B7"/>
    <w:p w:rsidR="002035C9" w:rsidRDefault="002035C9" w:rsidP="002035C9">
      <w:pPr>
        <w:pStyle w:val="a3"/>
        <w:ind w:left="0"/>
        <w:contextualSpacing w:val="0"/>
      </w:pPr>
      <w:r>
        <w:t>Ответы застройщиков на вопросы о деятельности банков в разные периоды анкетирования существенно не отличались.</w:t>
      </w:r>
    </w:p>
    <w:p w:rsidR="002035C9" w:rsidRPr="00836224" w:rsidRDefault="002035C9" w:rsidP="000D76B7"/>
    <w:p w:rsidR="001B0BBD" w:rsidRDefault="001D5E92" w:rsidP="00EE7ACA">
      <w:pPr>
        <w:pStyle w:val="1"/>
      </w:pPr>
      <w:bookmarkStart w:id="19" w:name="_Toc37687801"/>
      <w:r>
        <w:rPr>
          <w:lang w:val="en-US"/>
        </w:rPr>
        <w:lastRenderedPageBreak/>
        <w:t>V</w:t>
      </w:r>
      <w:r>
        <w:t xml:space="preserve">. </w:t>
      </w:r>
      <w:r w:rsidR="001B0BBD" w:rsidRPr="007C7865">
        <w:t>Спрос</w:t>
      </w:r>
      <w:r w:rsidR="00D17218">
        <w:t>, продажи</w:t>
      </w:r>
      <w:bookmarkEnd w:id="19"/>
    </w:p>
    <w:p w:rsidR="00953C13" w:rsidRPr="00EE7ACA" w:rsidRDefault="00953C13" w:rsidP="00953C13">
      <w:pPr>
        <w:pStyle w:val="2"/>
        <w:pageBreakBefore w:val="0"/>
      </w:pPr>
      <w:bookmarkStart w:id="20" w:name="_Toc37687802"/>
      <w:r>
        <w:t xml:space="preserve">5.1 </w:t>
      </w:r>
      <w:r>
        <w:rPr>
          <w:color w:val="auto"/>
        </w:rPr>
        <w:t>Активность покупателей</w:t>
      </w:r>
      <w:bookmarkEnd w:id="20"/>
    </w:p>
    <w:p w:rsidR="00806B3B" w:rsidRDefault="00806B3B" w:rsidP="00806B3B">
      <w:pPr>
        <w:pStyle w:val="a3"/>
        <w:keepNext/>
        <w:ind w:left="0" w:firstLine="708"/>
        <w:contextualSpacing w:val="0"/>
      </w:pPr>
      <w:r>
        <w:t>Покупатели отложили покупки новостроек из-за ограничений по перемещениям граждан. Снижение обращений покупателей более чем на 10% отметили 58,4% застройщиков.</w:t>
      </w:r>
    </w:p>
    <w:p w:rsidR="00CD1031" w:rsidRDefault="00CD1031" w:rsidP="00806B3B">
      <w:pPr>
        <w:pStyle w:val="a3"/>
        <w:keepNext/>
        <w:ind w:left="0" w:firstLine="708"/>
        <w:contextualSpacing w:val="0"/>
      </w:pPr>
    </w:p>
    <w:p w:rsidR="00806B3B" w:rsidRDefault="00B653BD" w:rsidP="00F71FFF">
      <w:pPr>
        <w:pStyle w:val="a3"/>
        <w:ind w:left="0" w:firstLine="708"/>
        <w:contextualSpacing w:val="0"/>
      </w:pPr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3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B3B" w:rsidRDefault="00806B3B" w:rsidP="00806B3B">
      <w:pPr>
        <w:pStyle w:val="a3"/>
        <w:keepNext/>
        <w:ind w:left="0" w:firstLine="708"/>
        <w:contextualSpacing w:val="0"/>
      </w:pPr>
      <w:r w:rsidRPr="00806B3B">
        <w:lastRenderedPageBreak/>
        <w:t xml:space="preserve">В ТОП-200 </w:t>
      </w:r>
      <w:r>
        <w:t>снижение обращений покупателей наблюдают</w:t>
      </w:r>
      <w:r w:rsidRPr="00806B3B">
        <w:t xml:space="preserve"> 47,6%, в ТОП-30 – 44,4%. </w:t>
      </w:r>
    </w:p>
    <w:p w:rsidR="00E50C97" w:rsidRDefault="00E50C97" w:rsidP="00806B3B">
      <w:pPr>
        <w:pStyle w:val="a3"/>
        <w:keepNext/>
        <w:ind w:left="0" w:firstLine="708"/>
        <w:contextualSpacing w:val="0"/>
      </w:pPr>
    </w:p>
    <w:p w:rsidR="00806B3B" w:rsidRPr="00806B3B" w:rsidRDefault="00E50C97" w:rsidP="00E50C97">
      <w:r>
        <w:rPr>
          <w:noProof/>
          <w:lang w:eastAsia="ru-RU"/>
        </w:rPr>
        <w:drawing>
          <wp:inline distT="0" distB="0" distL="0" distR="0">
            <wp:extent cx="9620250" cy="3219450"/>
            <wp:effectExtent l="0" t="0" r="0" b="0"/>
            <wp:docPr id="3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 rotWithShape="1">
                    <a:blip r:embed="rId39" cstate="print"/>
                    <a:srcRect l="1072" t="1716" r="539" b="25804"/>
                    <a:stretch/>
                  </pic:blipFill>
                  <pic:spPr bwMode="auto">
                    <a:xfrm>
                      <a:off x="0" y="0"/>
                      <a:ext cx="962025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8616B" w:rsidRPr="00EE7ACA" w:rsidRDefault="00F8616B" w:rsidP="00F8616B">
      <w:pPr>
        <w:pStyle w:val="2"/>
        <w:pageBreakBefore w:val="0"/>
      </w:pPr>
      <w:bookmarkStart w:id="21" w:name="_Toc37687803"/>
      <w:r>
        <w:lastRenderedPageBreak/>
        <w:t xml:space="preserve">5.2 </w:t>
      </w:r>
      <w:r w:rsidR="005062CF">
        <w:rPr>
          <w:color w:val="auto"/>
        </w:rPr>
        <w:t>Остановка продаж</w:t>
      </w:r>
      <w:bookmarkEnd w:id="21"/>
    </w:p>
    <w:p w:rsidR="006F5848" w:rsidRDefault="006F5848" w:rsidP="007E4D32">
      <w:pPr>
        <w:pStyle w:val="a3"/>
        <w:keepNext/>
        <w:ind w:left="0" w:firstLine="708"/>
        <w:contextualSpacing w:val="0"/>
      </w:pPr>
      <w:r w:rsidRPr="006F5848">
        <w:t>Остановили продажи 11,9% застройщиков</w:t>
      </w:r>
      <w:r w:rsidR="001B0BBD" w:rsidRPr="006F5848">
        <w:t xml:space="preserve">. </w:t>
      </w:r>
      <w:r w:rsidRPr="006F5848">
        <w:t>Планируют остановить продажи или рассматривают такой сценарий еще 10% застройщиков</w:t>
      </w:r>
      <w:r w:rsidR="007E4D32">
        <w:t xml:space="preserve">. </w:t>
      </w:r>
      <w:r w:rsidR="007E4D32" w:rsidRPr="007E4D32">
        <w:t>При этом большинство застройщиков не планируют остановку продаж.</w:t>
      </w:r>
    </w:p>
    <w:p w:rsidR="00CD1031" w:rsidRPr="007E4D32" w:rsidRDefault="00CD1031" w:rsidP="007E4D32">
      <w:pPr>
        <w:pStyle w:val="a3"/>
        <w:keepNext/>
        <w:ind w:left="0" w:firstLine="708"/>
        <w:contextualSpacing w:val="0"/>
      </w:pPr>
    </w:p>
    <w:p w:rsidR="006F5848" w:rsidRPr="006F5848" w:rsidRDefault="00C6225D" w:rsidP="006F5848">
      <w:r>
        <w:rPr>
          <w:noProof/>
          <w:lang w:eastAsia="ru-RU"/>
        </w:rPr>
        <w:drawing>
          <wp:inline distT="0" distB="0" distL="0" distR="0">
            <wp:extent cx="9777730" cy="4449445"/>
            <wp:effectExtent l="0" t="0" r="0" b="8255"/>
            <wp:docPr id="3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614" w:rsidRDefault="006F5848" w:rsidP="0072481E">
      <w:pPr>
        <w:pStyle w:val="a3"/>
        <w:keepNext/>
        <w:ind w:left="0" w:firstLine="708"/>
        <w:contextualSpacing w:val="0"/>
      </w:pPr>
      <w:r w:rsidRPr="001D6614">
        <w:lastRenderedPageBreak/>
        <w:t xml:space="preserve">В ТОП-200 </w:t>
      </w:r>
      <w:r w:rsidR="008A249D" w:rsidRPr="001D6614">
        <w:t>остановили продажи</w:t>
      </w:r>
      <w:r w:rsidRPr="001D6614">
        <w:t xml:space="preserve"> 9,5%</w:t>
      </w:r>
      <w:r w:rsidR="00335C00" w:rsidRPr="001D6614">
        <w:t xml:space="preserve"> застройщиков</w:t>
      </w:r>
      <w:r w:rsidR="001D6614">
        <w:t>, а 4,8% рассматривают такой вариант.</w:t>
      </w:r>
      <w:r w:rsidRPr="001D6614">
        <w:t xml:space="preserve"> </w:t>
      </w:r>
    </w:p>
    <w:p w:rsidR="001B0BBD" w:rsidRDefault="001D6614" w:rsidP="0072481E">
      <w:pPr>
        <w:pStyle w:val="a3"/>
        <w:keepNext/>
        <w:ind w:left="0" w:firstLine="708"/>
        <w:contextualSpacing w:val="0"/>
      </w:pPr>
      <w:r>
        <w:t>В</w:t>
      </w:r>
      <w:r w:rsidR="006F5848" w:rsidRPr="001D6614">
        <w:t xml:space="preserve"> ТОП-30 </w:t>
      </w:r>
      <w:r w:rsidRPr="001D6614">
        <w:t>остановили продажи</w:t>
      </w:r>
      <w:r w:rsidR="006F5848" w:rsidRPr="001D6614">
        <w:t xml:space="preserve"> 11,1%.</w:t>
      </w:r>
    </w:p>
    <w:p w:rsidR="00CD1031" w:rsidRPr="001D6614" w:rsidRDefault="00CD1031" w:rsidP="0072481E">
      <w:pPr>
        <w:pStyle w:val="a3"/>
        <w:keepNext/>
        <w:ind w:left="0" w:firstLine="708"/>
        <w:contextualSpacing w:val="0"/>
      </w:pPr>
    </w:p>
    <w:p w:rsidR="006948CF" w:rsidRDefault="008A249D" w:rsidP="0072481E">
      <w:r w:rsidRPr="001D6614">
        <w:rPr>
          <w:noProof/>
          <w:lang w:eastAsia="ru-RU"/>
        </w:rPr>
        <w:drawing>
          <wp:inline distT="0" distB="0" distL="0" distR="0">
            <wp:extent cx="9648825" cy="3152775"/>
            <wp:effectExtent l="0" t="0" r="9525" b="9525"/>
            <wp:docPr id="3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41" cstate="print"/>
                    <a:srcRect l="682" t="1072" r="636" b="27949"/>
                    <a:stretch/>
                  </pic:blipFill>
                  <pic:spPr bwMode="auto">
                    <a:xfrm>
                      <a:off x="0" y="0"/>
                      <a:ext cx="964882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7218" w:rsidRPr="0011614B" w:rsidRDefault="00D17218" w:rsidP="0072481E">
      <w:pPr>
        <w:rPr>
          <w:rFonts w:ascii="Times New Roman" w:hAnsi="Times New Roman" w:cs="Times New Roman"/>
          <w:sz w:val="28"/>
          <w:szCs w:val="28"/>
        </w:rPr>
      </w:pPr>
    </w:p>
    <w:p w:rsidR="00D17218" w:rsidRPr="0011614B" w:rsidRDefault="00D17218" w:rsidP="00D17218">
      <w:pPr>
        <w:pStyle w:val="a3"/>
        <w:ind w:left="0"/>
        <w:contextualSpacing w:val="0"/>
      </w:pPr>
      <w:r w:rsidRPr="0011614B">
        <w:t>Ответы застройщиков на вопросы о спросе и продажах в разные периоды анкетирования существенно не отличались.</w:t>
      </w:r>
    </w:p>
    <w:p w:rsidR="00D17218" w:rsidRPr="0011614B" w:rsidRDefault="00D17218" w:rsidP="0072481E">
      <w:pPr>
        <w:rPr>
          <w:rFonts w:ascii="Times New Roman" w:hAnsi="Times New Roman" w:cs="Times New Roman"/>
          <w:sz w:val="28"/>
          <w:szCs w:val="28"/>
        </w:rPr>
      </w:pPr>
    </w:p>
    <w:p w:rsidR="00B858EC" w:rsidRDefault="00B8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57E7" w:rsidRPr="00770872" w:rsidRDefault="00FC57E7" w:rsidP="00770872">
      <w:pPr>
        <w:pStyle w:val="2"/>
        <w:pageBreakBefore w:val="0"/>
        <w:jc w:val="left"/>
        <w:rPr>
          <w:color w:val="auto"/>
        </w:rPr>
      </w:pPr>
      <w:bookmarkStart w:id="22" w:name="_Toc37687804"/>
      <w:r w:rsidRPr="00770872">
        <w:rPr>
          <w:color w:val="auto"/>
        </w:rPr>
        <w:lastRenderedPageBreak/>
        <w:t>Выводы:</w:t>
      </w:r>
      <w:bookmarkEnd w:id="22"/>
    </w:p>
    <w:p w:rsidR="00FC57E7" w:rsidRPr="007F5D01" w:rsidRDefault="00FC57E7" w:rsidP="00FC57E7">
      <w:pPr>
        <w:pStyle w:val="a3"/>
        <w:numPr>
          <w:ilvl w:val="0"/>
          <w:numId w:val="7"/>
        </w:numPr>
        <w:ind w:left="0" w:firstLine="709"/>
        <w:contextualSpacing w:val="0"/>
      </w:pPr>
      <w:r w:rsidRPr="007F5D01">
        <w:t xml:space="preserve">Предпринятые властями в конце марта 2020 года меры по противодействию распространения пандемии коронавируса оказали существенное влияние на сферу жилищного строительства. Наибольшие риски для устойчивого развития отрасли несут следующие выявленные негативные факторы: 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ind w:left="0" w:firstLine="709"/>
        <w:contextualSpacing w:val="0"/>
      </w:pPr>
      <w:r w:rsidRPr="007F5D01">
        <w:t>случаи остановки строительства объектов или остановки выполнения отдельных работ подрядчиками, наметившееся отставание от планов выполнения работ;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ind w:left="0" w:firstLine="709"/>
        <w:contextualSpacing w:val="0"/>
      </w:pPr>
      <w:r w:rsidRPr="007F5D01">
        <w:t>ухудшение обеспеченности стройплощадок кадрами, стройматериалами, оборудованием, особенно импортным;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ind w:left="0" w:firstLine="709"/>
        <w:contextualSpacing w:val="0"/>
      </w:pPr>
      <w:r w:rsidRPr="007F5D01">
        <w:t>наметившийся рост цен на стройматериалы и оборудование;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ind w:left="0" w:firstLine="709"/>
        <w:contextualSpacing w:val="0"/>
      </w:pPr>
      <w:r w:rsidRPr="007F5D01">
        <w:t>перебои в работе МФЦ и Росреестра;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spacing w:after="240"/>
        <w:ind w:left="0" w:firstLine="709"/>
        <w:contextualSpacing w:val="0"/>
      </w:pPr>
      <w:r w:rsidRPr="007F5D01">
        <w:t xml:space="preserve">снижение количества обращений граждан за покупкой новостроек. </w:t>
      </w:r>
    </w:p>
    <w:p w:rsidR="00FC57E7" w:rsidRPr="007F5D01" w:rsidRDefault="00FC57E7" w:rsidP="00FC57E7">
      <w:pPr>
        <w:pStyle w:val="a3"/>
        <w:numPr>
          <w:ilvl w:val="0"/>
          <w:numId w:val="7"/>
        </w:numPr>
        <w:spacing w:after="240"/>
        <w:ind w:left="0" w:firstLine="709"/>
        <w:contextualSpacing w:val="0"/>
      </w:pPr>
      <w:r w:rsidRPr="007F5D01">
        <w:t xml:space="preserve">В первых числах апреля в большинстве регионов приняты решения, разрешающие осуществление строительства, что немедленно привело к кардинальному снижению доли остановленных строек. Стройки восстановились почти в полном объеме, что видно из анкет застройщиков, заполненных на заключительном этапе опроса. </w:t>
      </w:r>
    </w:p>
    <w:p w:rsidR="00FC57E7" w:rsidRPr="007F5D01" w:rsidRDefault="00FC57E7" w:rsidP="00FC57E7">
      <w:pPr>
        <w:pStyle w:val="a3"/>
        <w:numPr>
          <w:ilvl w:val="0"/>
          <w:numId w:val="7"/>
        </w:numPr>
        <w:ind w:left="0" w:firstLine="709"/>
        <w:contextualSpacing w:val="0"/>
      </w:pPr>
      <w:r w:rsidRPr="007F5D01">
        <w:t>Возникшие негативнее факторы создали следующие риски для отрасли: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ind w:left="0" w:firstLine="709"/>
        <w:contextualSpacing w:val="0"/>
      </w:pPr>
      <w:r w:rsidRPr="007F5D01">
        <w:t xml:space="preserve">увеличение числа проблемных объектов у застройщиков, работающих по старой схеме (без проектного финансирования с использованием счетов </w:t>
      </w:r>
      <w:proofErr w:type="spellStart"/>
      <w:r w:rsidRPr="007F5D01">
        <w:t>эскроу</w:t>
      </w:r>
      <w:proofErr w:type="spellEnd"/>
      <w:r w:rsidRPr="007F5D01">
        <w:t>);</w:t>
      </w:r>
    </w:p>
    <w:p w:rsidR="00FC57E7" w:rsidRPr="007F5D01" w:rsidRDefault="00FC57E7" w:rsidP="00FC57E7">
      <w:pPr>
        <w:pStyle w:val="a3"/>
        <w:numPr>
          <w:ilvl w:val="0"/>
          <w:numId w:val="8"/>
        </w:numPr>
        <w:spacing w:after="240"/>
        <w:ind w:left="0" w:firstLine="709"/>
        <w:contextualSpacing w:val="0"/>
      </w:pPr>
      <w:r w:rsidRPr="007F5D01">
        <w:t xml:space="preserve">сокращение ликвидности банков, кредитующих застройщиков, в связи с уменьшением темпов пополнения счетов </w:t>
      </w:r>
      <w:proofErr w:type="spellStart"/>
      <w:r w:rsidRPr="007F5D01">
        <w:t>эскроу</w:t>
      </w:r>
      <w:proofErr w:type="spellEnd"/>
      <w:r w:rsidRPr="007F5D01">
        <w:t>.</w:t>
      </w:r>
    </w:p>
    <w:p w:rsidR="0011614B" w:rsidRPr="007F5D01" w:rsidRDefault="00FC57E7" w:rsidP="00FC57E7">
      <w:pPr>
        <w:pStyle w:val="a3"/>
        <w:numPr>
          <w:ilvl w:val="0"/>
          <w:numId w:val="7"/>
        </w:numPr>
        <w:spacing w:after="240"/>
        <w:ind w:left="0" w:firstLine="709"/>
        <w:contextualSpacing w:val="0"/>
      </w:pPr>
      <w:r w:rsidRPr="007F5D01">
        <w:t>В случае длительного срока действия ограничений в рамках противодействия распространению пандемии коронавируса строительная отрасль будет остро нуждаться в мерах государственной поддержки. Очевидно, что оперативное оказание мер поддержки гораздо менее затратно для государства, чем ликвидация последствий массового банкротства застройщиков.</w:t>
      </w:r>
      <w:r w:rsidR="0011614B" w:rsidRPr="007F5D01">
        <w:br w:type="page"/>
      </w:r>
    </w:p>
    <w:p w:rsidR="000F63BE" w:rsidRPr="000F63BE" w:rsidRDefault="000F63BE" w:rsidP="000F63BE">
      <w:pPr>
        <w:pStyle w:val="2"/>
        <w:pageBreakBefore w:val="0"/>
        <w:ind w:left="1701" w:right="1701"/>
        <w:jc w:val="both"/>
        <w:rPr>
          <w:rFonts w:cs="Times New Roman"/>
        </w:rPr>
      </w:pPr>
      <w:bookmarkStart w:id="23" w:name="_Toc37687805"/>
      <w:r w:rsidRPr="000F63BE">
        <w:rPr>
          <w:color w:val="auto"/>
        </w:rPr>
        <w:lastRenderedPageBreak/>
        <w:t xml:space="preserve">Приложение 1. </w:t>
      </w:r>
      <w:r w:rsidRPr="000F63BE">
        <w:rPr>
          <w:rFonts w:cs="Times New Roman"/>
        </w:rPr>
        <w:t>Состояние дел в разрезе регионов по разрешению осуществления строительства</w:t>
      </w:r>
      <w:r>
        <w:rPr>
          <w:rFonts w:cs="Times New Roman"/>
        </w:rPr>
        <w:t xml:space="preserve"> (</w:t>
      </w:r>
      <w:r w:rsidRPr="000F63BE">
        <w:rPr>
          <w:rFonts w:cs="Times New Roman"/>
        </w:rPr>
        <w:t xml:space="preserve">по состоянию на </w:t>
      </w:r>
      <w:r w:rsidR="007F395E">
        <w:rPr>
          <w:rFonts w:cs="Times New Roman"/>
        </w:rPr>
        <w:t>8</w:t>
      </w:r>
      <w:r w:rsidRPr="000F63BE">
        <w:rPr>
          <w:rFonts w:cs="Times New Roman"/>
        </w:rPr>
        <w:t xml:space="preserve"> апреля 2020 года</w:t>
      </w:r>
      <w:r>
        <w:rPr>
          <w:rFonts w:cs="Times New Roman"/>
        </w:rPr>
        <w:t>)</w:t>
      </w:r>
      <w:bookmarkEnd w:id="23"/>
    </w:p>
    <w:p w:rsidR="000F63BE" w:rsidRPr="007B32A5" w:rsidRDefault="000F63BE" w:rsidP="000F63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83"/>
        <w:gridCol w:w="3557"/>
        <w:gridCol w:w="3544"/>
        <w:gridCol w:w="7243"/>
      </w:tblGrid>
      <w:tr w:rsidR="000F63BE" w:rsidRPr="00843F48" w:rsidTr="000F63BE">
        <w:tc>
          <w:tcPr>
            <w:tcW w:w="783" w:type="dxa"/>
            <w:shd w:val="clear" w:color="auto" w:fill="D9D9D9" w:themeFill="background1" w:themeFillShade="D9"/>
          </w:tcPr>
          <w:p w:rsidR="000F63BE" w:rsidRPr="00843F48" w:rsidRDefault="000F63BE" w:rsidP="000F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4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0F63BE" w:rsidRPr="00843F48" w:rsidRDefault="000F63BE" w:rsidP="000F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региона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F63BE" w:rsidRPr="00843F48" w:rsidRDefault="000F63BE" w:rsidP="000F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48">
              <w:rPr>
                <w:rFonts w:ascii="Times New Roman" w:hAnsi="Times New Roman" w:cs="Times New Roman"/>
                <w:b/>
                <w:sz w:val="28"/>
                <w:szCs w:val="28"/>
              </w:rPr>
              <w:t>Дата и номер нормативно-правового акта субъекта Российской Федерации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:rsidR="000F63BE" w:rsidRPr="00843F48" w:rsidRDefault="000F63BE" w:rsidP="000F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стройки</w:t>
            </w:r>
          </w:p>
        </w:tc>
      </w:tr>
      <w:tr w:rsidR="000F63BE" w:rsidRPr="00843F48" w:rsidTr="000F63BE">
        <w:trPr>
          <w:trHeight w:val="276"/>
        </w:trPr>
        <w:tc>
          <w:tcPr>
            <w:tcW w:w="12186" w:type="dxa"/>
            <w:gridSpan w:val="4"/>
          </w:tcPr>
          <w:p w:rsidR="000F63BE" w:rsidRPr="00843F48" w:rsidRDefault="000F63BE" w:rsidP="000F63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F48">
              <w:rPr>
                <w:rStyle w:val="s10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Центральный федеральный округ</w:t>
            </w: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Белгородская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от 06.04.2020 № 127-пп 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 </w:t>
            </w:r>
          </w:p>
        </w:tc>
      </w:tr>
      <w:tr w:rsidR="000F63BE" w:rsidTr="000F63BE">
        <w:trPr>
          <w:trHeight w:val="228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Брянская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03.04.2020 № 42-рп</w:t>
            </w:r>
          </w:p>
        </w:tc>
        <w:tc>
          <w:tcPr>
            <w:tcW w:w="4302" w:type="dxa"/>
          </w:tcPr>
          <w:p w:rsidR="000F63BE" w:rsidRPr="00C42643" w:rsidRDefault="000F63BE" w:rsidP="000F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hyperlink r:id="rId42" w:history="1">
              <w:r w:rsidRPr="00324935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http://old.bryanskobl.ru/region/law/appendix.php?id=12231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F63BE" w:rsidTr="000F63BE">
        <w:trPr>
          <w:trHeight w:val="348"/>
        </w:trPr>
        <w:tc>
          <w:tcPr>
            <w:tcW w:w="783" w:type="dxa"/>
          </w:tcPr>
          <w:p w:rsidR="000F63BE" w:rsidRPr="00004160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Владимирская область </w:t>
            </w:r>
          </w:p>
        </w:tc>
        <w:tc>
          <w:tcPr>
            <w:tcW w:w="3544" w:type="dxa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Губернатора от 05.04.2020 </w:t>
            </w:r>
          </w:p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Воронежская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297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47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Ивановская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строительства и архитектуры от 04.04.2020 № 61 (в редакции Приказа от 06.04.2020 № 59/к)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 </w:t>
            </w:r>
            <w:hyperlink r:id="rId43" w:history="1">
              <w:r w:rsidRPr="003249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http://dsa.ivanovoobl.ru/upload/medialibrary/e9f/scan-0287.pdf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336"/>
        </w:trPr>
        <w:tc>
          <w:tcPr>
            <w:tcW w:w="783" w:type="dxa"/>
            <w:shd w:val="clear" w:color="auto" w:fill="FFE599" w:themeFill="accent4" w:themeFillTint="66"/>
          </w:tcPr>
          <w:p w:rsidR="000F63BE" w:rsidRPr="003477C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Калужская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06.04.2020 № 271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336"/>
        </w:trPr>
        <w:tc>
          <w:tcPr>
            <w:tcW w:w="783" w:type="dxa"/>
          </w:tcPr>
          <w:p w:rsidR="000F63BE" w:rsidRPr="002F76E9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Костромская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от 04.04.2020 № 55-ра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16"/>
        </w:trPr>
        <w:tc>
          <w:tcPr>
            <w:tcW w:w="783" w:type="dxa"/>
            <w:tcBorders>
              <w:bottom w:val="single" w:sz="4" w:space="0" w:color="auto"/>
            </w:tcBorders>
          </w:tcPr>
          <w:p w:rsidR="000F63BE" w:rsidRPr="002F76E9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Курская область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06.04.2020 № 345-пп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16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63BE" w:rsidRPr="002F76E9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Липецкая область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26.03.2020 № 159 (в редакции постановлений от 30.03.2020 № 165, от 01.04.2020 № 173 и от 03.04.2020 № 187)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  <w:r w:rsidRPr="007E5E8F">
              <w:rPr>
                <w:rFonts w:ascii="Times New Roman" w:hAnsi="Times New Roman" w:cs="Times New Roman"/>
                <w:sz w:val="24"/>
                <w:szCs w:val="24"/>
              </w:rPr>
              <w:t>. При этом в администрации создана комиссия по рассмотрению заявлений о разрешении на продолжение работы предприятий, на которые не распространяется действие Указа Президента РФ от 02.04.2020 №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3BE" w:rsidRDefault="000F63BE" w:rsidP="000F6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первый день работы комиссия рассмотрела более 250 обращений, касающихся ведения деятельности. 140 предприятий получили разрешение. В первую очередь</w:t>
            </w:r>
            <w:r w:rsidRPr="007E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хозяйствующие субъекты, деятельность которых непосредственно обеспечивает </w:t>
            </w:r>
            <w:r w:rsidRPr="00E6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организаций, определенных пунктом 4 Указа</w:t>
            </w:r>
            <w:r w:rsidRPr="007E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РФ от 02.04.2020 № 239</w:t>
            </w:r>
            <w:r w:rsidRPr="00E6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рекомендациями Министерства труда и социальной защиты РФ: выполняющие неотложные контракты в рамках национальных проектов, обеспечивающие своей продукцией непрерывные производства, имеющие заключенные контракты с системообразующими предприятиями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44" w:history="1">
              <w:r w:rsidRPr="00E33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http://usia48.ru/?p=3608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67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  <w:tcBorders>
              <w:top w:val="single" w:sz="4" w:space="0" w:color="auto"/>
            </w:tcBorders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Московская область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9AC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от 04.04.2020 № 174-ПГ</w:t>
            </w:r>
          </w:p>
        </w:tc>
        <w:tc>
          <w:tcPr>
            <w:tcW w:w="4302" w:type="dxa"/>
            <w:tcBorders>
              <w:top w:val="single" w:sz="4" w:space="0" w:color="auto"/>
            </w:tcBorders>
          </w:tcPr>
          <w:p w:rsidR="000F63BE" w:rsidRPr="00E60A45" w:rsidRDefault="000F63BE" w:rsidP="000F63BE">
            <w:pPr>
              <w:pStyle w:val="ad"/>
              <w:spacing w:before="0" w:beforeAutospacing="0" w:after="0" w:afterAutospacing="0"/>
              <w:jc w:val="both"/>
            </w:pPr>
            <w: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48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Орловская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 206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88"/>
        </w:trPr>
        <w:tc>
          <w:tcPr>
            <w:tcW w:w="783" w:type="dxa"/>
          </w:tcPr>
          <w:p w:rsidR="000F63BE" w:rsidRPr="001B7579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Рязанская область </w:t>
            </w:r>
          </w:p>
        </w:tc>
        <w:tc>
          <w:tcPr>
            <w:tcW w:w="3544" w:type="dxa"/>
          </w:tcPr>
          <w:p w:rsidR="000F63BE" w:rsidRPr="001B7579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от 05.04.2020 </w:t>
            </w:r>
          </w:p>
          <w:p w:rsidR="000F63BE" w:rsidRPr="001B7579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79">
              <w:rPr>
                <w:rFonts w:ascii="Times New Roman" w:hAnsi="Times New Roman" w:cs="Times New Roman"/>
                <w:sz w:val="24"/>
                <w:szCs w:val="24"/>
              </w:rPr>
              <w:t>№ 130-р</w:t>
            </w:r>
          </w:p>
        </w:tc>
        <w:tc>
          <w:tcPr>
            <w:tcW w:w="4302" w:type="dxa"/>
          </w:tcPr>
          <w:p w:rsidR="000F63BE" w:rsidRPr="001B7579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62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03.04.2020 № 174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28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Тамбовская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03.04.2020 № 264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24"/>
        </w:trPr>
        <w:tc>
          <w:tcPr>
            <w:tcW w:w="783" w:type="dxa"/>
          </w:tcPr>
          <w:p w:rsidR="000F63BE" w:rsidRPr="00BF49EF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Тверская область </w:t>
            </w:r>
          </w:p>
        </w:tc>
        <w:tc>
          <w:tcPr>
            <w:tcW w:w="3544" w:type="dxa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от 17.03.2020 № 16-пг (в редакции постановления от 07.04.2020 </w:t>
            </w:r>
          </w:p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30-пг)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прямо указана в списке разрешенной деятельности  утвердил (</w:t>
            </w:r>
            <w:hyperlink r:id="rId45" w:history="1">
              <w:r w:rsidRPr="00E337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https://тверскаяобласть.рф/novosti/?print=y&amp;ELEMENT_ID=131037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F63BE" w:rsidTr="000F63BE">
        <w:trPr>
          <w:trHeight w:val="274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Тульская область </w:t>
            </w:r>
          </w:p>
        </w:tc>
        <w:tc>
          <w:tcPr>
            <w:tcW w:w="3544" w:type="dxa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Губернатора от 05.04.2020 </w:t>
            </w:r>
          </w:p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Ярославская область </w:t>
            </w:r>
          </w:p>
        </w:tc>
        <w:tc>
          <w:tcPr>
            <w:tcW w:w="3544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302-п</w:t>
            </w:r>
          </w:p>
        </w:tc>
        <w:tc>
          <w:tcPr>
            <w:tcW w:w="4302" w:type="dxa"/>
          </w:tcPr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31"/>
        </w:trPr>
        <w:tc>
          <w:tcPr>
            <w:tcW w:w="783" w:type="dxa"/>
            <w:shd w:val="clear" w:color="auto" w:fill="E2EFD9" w:themeFill="accent6" w:themeFillTint="33"/>
          </w:tcPr>
          <w:p w:rsidR="000F63BE" w:rsidRPr="00777C0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7" w:type="dxa"/>
            <w:shd w:val="clear" w:color="auto" w:fill="E2EFD9" w:themeFill="accent6" w:themeFillTint="33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 Мэра Москвы от 04.04.2020 № 39-УМ</w:t>
            </w:r>
          </w:p>
          <w:p w:rsidR="000F63BE" w:rsidRPr="00777C0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  <w:shd w:val="clear" w:color="auto" w:fill="E2EFD9" w:themeFill="accent6" w:themeFillTint="33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Указе стройка разрешена по умолчанию (не указана в списке запрещенной деятельности). Вместе с тем, п</w:t>
            </w:r>
            <w:r w:rsidRPr="00F3767F">
              <w:rPr>
                <w:rFonts w:ascii="Times New Roman" w:hAnsi="Times New Roman" w:cs="Times New Roman"/>
                <w:sz w:val="24"/>
                <w:szCs w:val="24"/>
              </w:rPr>
              <w:t xml:space="preserve">унктом 4 Указа установлено, что организации и индивидуальные предприниматели в период действия режима повышенной готовности вправе не ограничивать осуществление своей деятельности на территории города Москвы, за исключением случаев, установленных настоящим указом, а также решениями Президента Российской Федерации и (или) иными нормативными правовыми актами Российской Федерации, при условии соблюдения мер, установленных подпунктами 4.1, 4.2 и 4.3 Указа. </w:t>
            </w:r>
          </w:p>
          <w:p w:rsidR="000F63BE" w:rsidRPr="00F3767F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имеются информационные письма заместителя Мэра Москвы от 26.03.2020 № 25-11-1674/7-81 и от 03.04.2020 № 25-11-1674/7-132, в соответствии с которыми разъяснено что относится к непрерывно действующим организациям, которые могут продолжать работу в установленные нерабочие дни.</w:t>
            </w:r>
          </w:p>
        </w:tc>
      </w:tr>
      <w:tr w:rsidR="000F63BE" w:rsidTr="000F63BE">
        <w:trPr>
          <w:trHeight w:val="422"/>
        </w:trPr>
        <w:tc>
          <w:tcPr>
            <w:tcW w:w="12186" w:type="dxa"/>
            <w:gridSpan w:val="4"/>
          </w:tcPr>
          <w:p w:rsidR="000F63BE" w:rsidRPr="007B32A5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48">
              <w:rPr>
                <w:rStyle w:val="s10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Северо-Западный федеральный округ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</w:tcPr>
          <w:p w:rsidR="000F63BE" w:rsidRPr="00031556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Республика Карелия </w:t>
            </w:r>
          </w:p>
        </w:tc>
        <w:tc>
          <w:tcPr>
            <w:tcW w:w="3544" w:type="dxa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03155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Главы Республики от 12.03.2020 № 127-р (в редакции распоряжений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 31.03.2020 № 192-р)</w:t>
            </w:r>
          </w:p>
          <w:p w:rsidR="000F63BE" w:rsidRPr="0003155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Распоряжение Правительства от 06.04.2020 № 211р-П </w:t>
            </w:r>
          </w:p>
        </w:tc>
        <w:tc>
          <w:tcPr>
            <w:tcW w:w="4302" w:type="dxa"/>
          </w:tcPr>
          <w:p w:rsidR="000F63BE" w:rsidRPr="0003155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прямо указана в списке разрешенной деятельности  (</w:t>
            </w:r>
            <w:hyperlink r:id="rId46" w:history="1">
              <w:r w:rsidRPr="00E337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https://rabotaem10.ru/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0F63BE" w:rsidTr="000F63BE">
        <w:trPr>
          <w:trHeight w:val="288"/>
        </w:trPr>
        <w:tc>
          <w:tcPr>
            <w:tcW w:w="783" w:type="dxa"/>
            <w:shd w:val="clear" w:color="auto" w:fill="FFE599" w:themeFill="accent4" w:themeFillTint="66"/>
          </w:tcPr>
          <w:p w:rsidR="000F63BE" w:rsidRPr="00602F6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Коми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602F6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F64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15.03.2020 № 16 (в редакции Указа от 03.04.2020 № 24)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602F6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Архангельская область</w:t>
            </w:r>
          </w:p>
        </w:tc>
        <w:tc>
          <w:tcPr>
            <w:tcW w:w="3544" w:type="dxa"/>
          </w:tcPr>
          <w:p w:rsidR="000F63BE" w:rsidRPr="0028243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 164-пп</w:t>
            </w:r>
          </w:p>
        </w:tc>
        <w:tc>
          <w:tcPr>
            <w:tcW w:w="4302" w:type="dxa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5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0F63BE" w:rsidRPr="00F54B93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Вологодская область</w:t>
            </w:r>
          </w:p>
        </w:tc>
        <w:tc>
          <w:tcPr>
            <w:tcW w:w="3544" w:type="dxa"/>
          </w:tcPr>
          <w:p w:rsidR="000F63BE" w:rsidRPr="0028243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333</w:t>
            </w:r>
          </w:p>
        </w:tc>
        <w:tc>
          <w:tcPr>
            <w:tcW w:w="4302" w:type="dxa"/>
          </w:tcPr>
          <w:p w:rsidR="000F63BE" w:rsidRPr="0028243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</w:tcPr>
          <w:p w:rsidR="000F63BE" w:rsidRPr="008C5ED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0F63BE" w:rsidRPr="00F54B93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4B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Калининградская область </w:t>
            </w:r>
          </w:p>
        </w:tc>
        <w:tc>
          <w:tcPr>
            <w:tcW w:w="3544" w:type="dxa"/>
          </w:tcPr>
          <w:p w:rsidR="000F63BE" w:rsidRPr="008C5ED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07.04.2020 № 185</w:t>
            </w:r>
          </w:p>
        </w:tc>
        <w:tc>
          <w:tcPr>
            <w:tcW w:w="4302" w:type="dxa"/>
          </w:tcPr>
          <w:p w:rsidR="000F63BE" w:rsidRPr="008C5ED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24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Ленинградская область </w:t>
            </w:r>
          </w:p>
        </w:tc>
        <w:tc>
          <w:tcPr>
            <w:tcW w:w="3544" w:type="dxa"/>
          </w:tcPr>
          <w:p w:rsidR="000F63BE" w:rsidRPr="007F5FF2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F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171</w:t>
            </w:r>
          </w:p>
        </w:tc>
        <w:tc>
          <w:tcPr>
            <w:tcW w:w="4302" w:type="dxa"/>
          </w:tcPr>
          <w:p w:rsidR="000F63BE" w:rsidRPr="00BF74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Мурманская область</w:t>
            </w:r>
          </w:p>
        </w:tc>
        <w:tc>
          <w:tcPr>
            <w:tcW w:w="3544" w:type="dxa"/>
          </w:tcPr>
          <w:p w:rsidR="000F63BE" w:rsidRPr="0032302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от 04.04.2020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175-ПП</w:t>
            </w:r>
          </w:p>
        </w:tc>
        <w:tc>
          <w:tcPr>
            <w:tcW w:w="4302" w:type="dxa"/>
          </w:tcPr>
          <w:p w:rsidR="000F63BE" w:rsidRPr="0032302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</w:tcPr>
          <w:p w:rsidR="000F63BE" w:rsidRPr="002A2155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Новгородская область </w:t>
            </w:r>
          </w:p>
        </w:tc>
        <w:tc>
          <w:tcPr>
            <w:tcW w:w="3544" w:type="dxa"/>
          </w:tcPr>
          <w:p w:rsidR="000F63BE" w:rsidRPr="002A215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5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04.04.2020 № 96-рг</w:t>
            </w:r>
          </w:p>
        </w:tc>
        <w:tc>
          <w:tcPr>
            <w:tcW w:w="4302" w:type="dxa"/>
          </w:tcPr>
          <w:p w:rsidR="000F63BE" w:rsidRPr="002A215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04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Псковская область</w:t>
            </w:r>
          </w:p>
        </w:tc>
        <w:tc>
          <w:tcPr>
            <w:tcW w:w="3544" w:type="dxa"/>
          </w:tcPr>
          <w:p w:rsidR="000F63BE" w:rsidRPr="00B3604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4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03.04.2020 № 95</w:t>
            </w:r>
          </w:p>
        </w:tc>
        <w:tc>
          <w:tcPr>
            <w:tcW w:w="4302" w:type="dxa"/>
          </w:tcPr>
          <w:p w:rsidR="000F63BE" w:rsidRPr="00B3604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04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г. Санкт-Петербург</w:t>
            </w:r>
          </w:p>
        </w:tc>
        <w:tc>
          <w:tcPr>
            <w:tcW w:w="3544" w:type="dxa"/>
          </w:tcPr>
          <w:p w:rsidR="000F63BE" w:rsidRPr="00B3604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182</w:t>
            </w:r>
          </w:p>
        </w:tc>
        <w:tc>
          <w:tcPr>
            <w:tcW w:w="4302" w:type="dxa"/>
          </w:tcPr>
          <w:p w:rsidR="000F63BE" w:rsidRPr="00B3604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36"/>
        </w:trPr>
        <w:tc>
          <w:tcPr>
            <w:tcW w:w="783" w:type="dxa"/>
            <w:shd w:val="clear" w:color="auto" w:fill="FFE599" w:themeFill="accent4" w:themeFillTint="66"/>
          </w:tcPr>
          <w:p w:rsidR="000F63BE" w:rsidRPr="008C5ED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Ненецкий автономный округ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8C5ED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от 16.03.2020 № 12-пг (в редакции постановлений от 27.03.2020 № 15-пг и от 03.04.2020 № 17-пг) 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8C5ED4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40"/>
        </w:trPr>
        <w:tc>
          <w:tcPr>
            <w:tcW w:w="12186" w:type="dxa"/>
            <w:gridSpan w:val="4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5A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lastRenderedPageBreak/>
              <w:t>Южный федеральный округ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  <w:shd w:val="clear" w:color="auto" w:fill="FFE599" w:themeFill="accent4" w:themeFillTint="66"/>
          </w:tcPr>
          <w:p w:rsidR="000F63BE" w:rsidRPr="00C25D2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 (Адыгея)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C25D2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2D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03.04.2020 № 41 (в редакции Указа от 03.04.2020 № 42)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C25D2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336"/>
        </w:trPr>
        <w:tc>
          <w:tcPr>
            <w:tcW w:w="783" w:type="dxa"/>
            <w:shd w:val="clear" w:color="auto" w:fill="FFE599" w:themeFill="accent4" w:themeFillTint="66"/>
          </w:tcPr>
          <w:p w:rsidR="000F63BE" w:rsidRPr="00C25D2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Калмыкия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C25D2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D2D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27.03.2020 № 88 (в редакции Указов от 30.03.2020 № 94 и от 03.04.2020 № 98)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C25D2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584"/>
        </w:trPr>
        <w:tc>
          <w:tcPr>
            <w:tcW w:w="783" w:type="dxa"/>
          </w:tcPr>
          <w:p w:rsidR="000F63BE" w:rsidRPr="007F1EF2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Республика Крым </w:t>
            </w:r>
          </w:p>
        </w:tc>
        <w:tc>
          <w:tcPr>
            <w:tcW w:w="3544" w:type="dxa"/>
          </w:tcPr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65">
              <w:rPr>
                <w:rFonts w:ascii="Times New Roman" w:hAnsi="Times New Roman" w:cs="Times New Roman"/>
                <w:sz w:val="24"/>
                <w:szCs w:val="24"/>
              </w:rPr>
              <w:t xml:space="preserve">Указ Главы Республики от 05.04.2020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94-У</w:t>
            </w:r>
          </w:p>
        </w:tc>
        <w:tc>
          <w:tcPr>
            <w:tcW w:w="4302" w:type="dxa"/>
          </w:tcPr>
          <w:p w:rsidR="000F63BE" w:rsidRPr="001A024E" w:rsidRDefault="000F63BE" w:rsidP="000F63B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  <w:shd w:val="clear" w:color="auto" w:fill="E2EFD9" w:themeFill="accent6" w:themeFillTint="33"/>
          </w:tcPr>
          <w:p w:rsidR="000F63BE" w:rsidRPr="00DF4E3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E2EFD9" w:themeFill="accent6" w:themeFillTint="33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Краснодарский край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администрации (Губернатор) от 13.03.2020 № 129 (в редакции постановлений от 31.03.2020 </w:t>
            </w:r>
          </w:p>
          <w:p w:rsidR="000F63BE" w:rsidRPr="00DF4E3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185 и от 05.04.2020 № 194) </w:t>
            </w:r>
          </w:p>
        </w:tc>
        <w:tc>
          <w:tcPr>
            <w:tcW w:w="4302" w:type="dxa"/>
            <w:shd w:val="clear" w:color="auto" w:fill="E2EFD9" w:themeFill="accent6" w:themeFillTint="33"/>
          </w:tcPr>
          <w:p w:rsidR="000F63BE" w:rsidRPr="00DF4E3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данных постановлениях стройка разрешена по умолчанию (не указана в списке запрещенной деятельности). При этом, и</w:t>
            </w: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 xml:space="preserve">меется информационное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по надзору в строительной сфере </w:t>
            </w: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27.0.2020 № 69-04-2917/20, в соответствии с которым установлено, что Указ Президента от 25.03.2020 № 206 не распространяется на работников непрерывно действующих организаций и организаций, осуществляющих неотложные ремонтные и погрузочно-разгрузочные работы. Производственная деятельность предприятий и организаций строительной отрасли включает работы, приостановка которых невозможна в силу специфики производственно-технологических условий.</w:t>
            </w: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  <w:shd w:val="clear" w:color="auto" w:fill="E2EFD9" w:themeFill="accent6" w:themeFillTint="33"/>
          </w:tcPr>
          <w:p w:rsidR="000F63BE" w:rsidRPr="00DF4E3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  <w:shd w:val="clear" w:color="auto" w:fill="E2EFD9" w:themeFill="accent6" w:themeFillTint="33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Астраханская область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:rsidR="000F63BE" w:rsidRPr="00DF4E3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 148-П</w:t>
            </w:r>
          </w:p>
        </w:tc>
        <w:tc>
          <w:tcPr>
            <w:tcW w:w="4302" w:type="dxa"/>
            <w:shd w:val="clear" w:color="auto" w:fill="E2EFD9" w:themeFill="accent6" w:themeFillTint="33"/>
          </w:tcPr>
          <w:p w:rsidR="000F63BE" w:rsidRPr="00DF4E3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перечень организаций, на которые не распространяется действие Указа Президента РФ от 02.04.2020 № 239 (приложение 3 к постановлению). Среди организаций, включенных в перечень, указаны организации, выполняющие деятельность по исполнению государственных и муниципальных контрактов на строительство (капитальный ремонт, ремонт, содержание) автомобильных дорог общего пользования, а также на строительство объектов капитального строительства.  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  <w:shd w:val="clear" w:color="auto" w:fill="auto"/>
          </w:tcPr>
          <w:p w:rsidR="000F63BE" w:rsidRPr="00D56EAC" w:rsidRDefault="000F63BE" w:rsidP="000F63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auto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Волгоградская область</w:t>
            </w:r>
          </w:p>
        </w:tc>
        <w:tc>
          <w:tcPr>
            <w:tcW w:w="3544" w:type="dxa"/>
            <w:shd w:val="clear" w:color="auto" w:fill="auto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от 26.03.2020 № 218 (в редакции постановления от 03.04.2020 </w:t>
            </w:r>
          </w:p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239)</w:t>
            </w:r>
          </w:p>
        </w:tc>
        <w:tc>
          <w:tcPr>
            <w:tcW w:w="4302" w:type="dxa"/>
            <w:shd w:val="clear" w:color="auto" w:fill="auto"/>
          </w:tcPr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16"/>
        </w:trPr>
        <w:tc>
          <w:tcPr>
            <w:tcW w:w="783" w:type="dxa"/>
            <w:shd w:val="clear" w:color="auto" w:fill="FFE599" w:themeFill="accent4" w:themeFillTint="66"/>
          </w:tcPr>
          <w:p w:rsidR="000F63BE" w:rsidRPr="00184F6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Ростовская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05.04.2020 № 272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348"/>
        </w:trPr>
        <w:tc>
          <w:tcPr>
            <w:tcW w:w="783" w:type="dxa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г. Севастополь</w:t>
            </w:r>
          </w:p>
        </w:tc>
        <w:tc>
          <w:tcPr>
            <w:tcW w:w="3544" w:type="dxa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Губернатора от 03.04.2020 </w:t>
            </w:r>
          </w:p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25-УГ</w:t>
            </w:r>
          </w:p>
        </w:tc>
        <w:tc>
          <w:tcPr>
            <w:tcW w:w="4302" w:type="dxa"/>
          </w:tcPr>
          <w:p w:rsidR="000F63BE" w:rsidRPr="0053196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492"/>
        </w:trPr>
        <w:tc>
          <w:tcPr>
            <w:tcW w:w="12186" w:type="dxa"/>
            <w:gridSpan w:val="4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5A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lastRenderedPageBreak/>
              <w:t>Северо-Кавказский федеральный округ</w:t>
            </w:r>
            <w:r w:rsidRPr="00DB45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</w:tcPr>
          <w:p w:rsidR="000F63BE" w:rsidRPr="00603A49" w:rsidRDefault="000F63BE" w:rsidP="000F63B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603A49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03A4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Республика Дагестан </w:t>
            </w:r>
          </w:p>
        </w:tc>
        <w:tc>
          <w:tcPr>
            <w:tcW w:w="3544" w:type="dxa"/>
          </w:tcPr>
          <w:p w:rsidR="000F63BE" w:rsidRPr="00603A49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 нормативно-правовой акт</w:t>
            </w:r>
          </w:p>
        </w:tc>
        <w:tc>
          <w:tcPr>
            <w:tcW w:w="4302" w:type="dxa"/>
          </w:tcPr>
          <w:p w:rsidR="000F63BE" w:rsidRPr="006E21E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отсутствуют разъяснения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акты</w:t>
            </w:r>
          </w:p>
        </w:tc>
      </w:tr>
      <w:tr w:rsidR="000F63BE" w:rsidTr="000F63BE">
        <w:trPr>
          <w:trHeight w:val="324"/>
        </w:trPr>
        <w:tc>
          <w:tcPr>
            <w:tcW w:w="783" w:type="dxa"/>
            <w:shd w:val="clear" w:color="auto" w:fill="FFE599" w:themeFill="accent4" w:themeFillTint="66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Республика Ингушетия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603A49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Республики от 17.03.2020 № 63-РГ, Указ Главы Республики от 17.03.2020 № 49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6272C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04"/>
        </w:trPr>
        <w:tc>
          <w:tcPr>
            <w:tcW w:w="783" w:type="dxa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Кабардино-Балкарская Республика </w:t>
            </w:r>
          </w:p>
        </w:tc>
        <w:tc>
          <w:tcPr>
            <w:tcW w:w="3544" w:type="dxa"/>
          </w:tcPr>
          <w:p w:rsidR="000F63BE" w:rsidRPr="006272C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2C5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06.04.2020 № 167-рп</w:t>
            </w:r>
          </w:p>
        </w:tc>
        <w:tc>
          <w:tcPr>
            <w:tcW w:w="4302" w:type="dxa"/>
          </w:tcPr>
          <w:p w:rsidR="000F63BE" w:rsidRPr="006272C5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 </w:t>
            </w:r>
          </w:p>
        </w:tc>
      </w:tr>
      <w:tr w:rsidR="000F63BE" w:rsidTr="000F63BE">
        <w:trPr>
          <w:trHeight w:val="348"/>
        </w:trPr>
        <w:tc>
          <w:tcPr>
            <w:tcW w:w="783" w:type="dxa"/>
            <w:shd w:val="clear" w:color="auto" w:fill="C5E0B3" w:themeFill="accent6" w:themeFillTint="66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C5E0B3" w:themeFill="accent6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0F63BE" w:rsidRPr="006E21E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E3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04.04.2020 № 77</w:t>
            </w:r>
          </w:p>
        </w:tc>
        <w:tc>
          <w:tcPr>
            <w:tcW w:w="4302" w:type="dxa"/>
            <w:shd w:val="clear" w:color="auto" w:fill="C5E0B3" w:themeFill="accent6" w:themeFillTint="66"/>
          </w:tcPr>
          <w:p w:rsidR="000F63BE" w:rsidRPr="00C21F4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республики принял решение расширить перечень предприятий, которые будут работать на территории Карачаево-Черкесии с 6 апреля. Помимо органов власти всех уровней, предприятий, обеспечивающих жизненно важные потребности для населения, теперь смогут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отать </w:t>
            </w:r>
            <w:r w:rsidRPr="00C2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предприятия, чья деятельность оказывает существенное влияние на занятость населения и социальную стабильность, имеющие иное важное значение для муниципального образования. Конкретный перечень таких предприятий будет утверждать глава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соответствующего </w:t>
            </w:r>
            <w:r w:rsidRPr="00C2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по согласованию с Оперативным штабом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63BE" w:rsidTr="000F63BE">
        <w:trPr>
          <w:trHeight w:val="391"/>
        </w:trPr>
        <w:tc>
          <w:tcPr>
            <w:tcW w:w="783" w:type="dxa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Республика Северная Осетия - Алания </w:t>
            </w:r>
          </w:p>
        </w:tc>
        <w:tc>
          <w:tcPr>
            <w:tcW w:w="3544" w:type="dxa"/>
          </w:tcPr>
          <w:p w:rsidR="000F63BE" w:rsidRPr="006E21E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1E3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03.04.2020 № 115</w:t>
            </w:r>
          </w:p>
        </w:tc>
        <w:tc>
          <w:tcPr>
            <w:tcW w:w="4302" w:type="dxa"/>
          </w:tcPr>
          <w:p w:rsidR="000F63BE" w:rsidRPr="00FA37BD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  <w:shd w:val="clear" w:color="auto" w:fill="FFE599" w:themeFill="accent4" w:themeFillTint="66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Чеченская Республика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0E4D5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56">
              <w:rPr>
                <w:rFonts w:ascii="Times New Roman" w:hAnsi="Times New Roman" w:cs="Times New Roman"/>
                <w:sz w:val="24"/>
                <w:szCs w:val="24"/>
              </w:rPr>
              <w:t xml:space="preserve">Указ Главы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27.03.2020 № 66 (в редакции Указа от 03.04.2020 № 73)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0E4D56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444"/>
        </w:trPr>
        <w:tc>
          <w:tcPr>
            <w:tcW w:w="783" w:type="dxa"/>
          </w:tcPr>
          <w:p w:rsidR="000F63BE" w:rsidRPr="00DB455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Ставропольский край</w:t>
            </w:r>
          </w:p>
        </w:tc>
        <w:tc>
          <w:tcPr>
            <w:tcW w:w="3544" w:type="dxa"/>
          </w:tcPr>
          <w:p w:rsidR="000F63BE" w:rsidRPr="00A3208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0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06.04.2020 № 148-рп</w:t>
            </w:r>
          </w:p>
        </w:tc>
        <w:tc>
          <w:tcPr>
            <w:tcW w:w="4302" w:type="dxa"/>
          </w:tcPr>
          <w:p w:rsidR="000F63BE" w:rsidRPr="00A3208A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24"/>
        </w:trPr>
        <w:tc>
          <w:tcPr>
            <w:tcW w:w="12186" w:type="dxa"/>
            <w:gridSpan w:val="4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5A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Приволжский федеральный округ</w:t>
            </w:r>
            <w:r w:rsidRPr="00DB45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F63BE" w:rsidTr="000F63BE">
        <w:trPr>
          <w:trHeight w:val="359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843F48" w:rsidRDefault="000F63BE" w:rsidP="000F63B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Республика Башкортостан</w:t>
            </w:r>
          </w:p>
        </w:tc>
        <w:tc>
          <w:tcPr>
            <w:tcW w:w="3544" w:type="dxa"/>
          </w:tcPr>
          <w:p w:rsidR="000F63BE" w:rsidRPr="00B904CF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4CF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06.04.2020 № УГ-134</w:t>
            </w:r>
          </w:p>
        </w:tc>
        <w:tc>
          <w:tcPr>
            <w:tcW w:w="4302" w:type="dxa"/>
          </w:tcPr>
          <w:p w:rsidR="000F63BE" w:rsidRPr="00B904CF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  <w:shd w:val="clear" w:color="auto" w:fill="FFE599" w:themeFill="accent4" w:themeFillTint="66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Республика Марий Эл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C9396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.03.2020 № 39 (в редакции Указа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03.04.2020 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>№ 71)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Указе на настоящий момент стройка разрешена по умолчанию (не указана в списке запрещенной деятельности).</w:t>
            </w:r>
          </w:p>
          <w:p w:rsidR="000F63BE" w:rsidRPr="00C93963" w:rsidRDefault="000F63BE" w:rsidP="000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промышленности, экономического развития и торговли поручено в оперативном порядке разработать проект постановления в рамках реализации Указа Президента от 02.04.2020 № 239 и внести на рассмотрение Правительства. До 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настоящего времени проект не внесен.</w:t>
            </w:r>
          </w:p>
        </w:tc>
      </w:tr>
      <w:tr w:rsidR="000F63BE" w:rsidTr="000F63BE">
        <w:trPr>
          <w:trHeight w:val="288"/>
        </w:trPr>
        <w:tc>
          <w:tcPr>
            <w:tcW w:w="783" w:type="dxa"/>
            <w:shd w:val="clear" w:color="auto" w:fill="FFE599" w:themeFill="accent4" w:themeFillTint="66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0F63B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Республика Мордовия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CA4375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75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17.03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№ 78-УГ (в редакции Указа</w:t>
            </w:r>
            <w:r w:rsidRPr="00CA4375">
              <w:rPr>
                <w:rFonts w:ascii="Times New Roman" w:hAnsi="Times New Roman" w:cs="Times New Roman"/>
                <w:sz w:val="24"/>
                <w:szCs w:val="24"/>
              </w:rPr>
              <w:t xml:space="preserve"> от 03.04.2020 № 95-УГ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Указе на настоящий момент стройка разрешена по умолчанию (не указана в списке запрещенной деятельности).</w:t>
            </w:r>
          </w:p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пунктом 14 Указа Правительству Республики 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организации, на которые не распространяется режим нерабочих дней, установленный 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9396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от 02.04.2020 № 239. До настоящего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акт не принят.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Республика Татарстан (Татарстан)</w:t>
            </w:r>
          </w:p>
        </w:tc>
        <w:tc>
          <w:tcPr>
            <w:tcW w:w="3544" w:type="dxa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>Постановление Кабинета Министров от 03.04.2020 № 252</w:t>
            </w:r>
          </w:p>
        </w:tc>
        <w:tc>
          <w:tcPr>
            <w:tcW w:w="4302" w:type="dxa"/>
          </w:tcPr>
          <w:p w:rsidR="000F63BE" w:rsidRPr="0028243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Удмуртская Республика</w:t>
            </w:r>
          </w:p>
        </w:tc>
        <w:tc>
          <w:tcPr>
            <w:tcW w:w="3544" w:type="dxa"/>
          </w:tcPr>
          <w:p w:rsidR="000F63BE" w:rsidRPr="008D2A51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51">
              <w:rPr>
                <w:rFonts w:ascii="Times New Roman" w:hAnsi="Times New Roman" w:cs="Times New Roman"/>
                <w:sz w:val="24"/>
                <w:szCs w:val="24"/>
              </w:rPr>
              <w:t>Распоряжение Главы Республики от 06.04.2020 № 61-РГ</w:t>
            </w:r>
          </w:p>
        </w:tc>
        <w:tc>
          <w:tcPr>
            <w:tcW w:w="4302" w:type="dxa"/>
          </w:tcPr>
          <w:p w:rsidR="000F63BE" w:rsidRPr="008D2A51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Чувашская Республика - Чувашия</w:t>
            </w:r>
          </w:p>
        </w:tc>
        <w:tc>
          <w:tcPr>
            <w:tcW w:w="3544" w:type="dxa"/>
          </w:tcPr>
          <w:p w:rsidR="000F63BE" w:rsidRPr="00644127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27">
              <w:rPr>
                <w:rFonts w:ascii="Times New Roman" w:hAnsi="Times New Roman" w:cs="Times New Roman"/>
                <w:sz w:val="24"/>
                <w:szCs w:val="24"/>
              </w:rPr>
              <w:t>Распоряжение Кабинета Министров от 04.04.2020 № 291-р</w:t>
            </w:r>
          </w:p>
        </w:tc>
        <w:tc>
          <w:tcPr>
            <w:tcW w:w="4302" w:type="dxa"/>
          </w:tcPr>
          <w:p w:rsidR="000F63BE" w:rsidRPr="00644127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Пермский край </w:t>
            </w:r>
          </w:p>
        </w:tc>
        <w:tc>
          <w:tcPr>
            <w:tcW w:w="3544" w:type="dxa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 xml:space="preserve">Указ Губернатора от 04.04.2020 </w:t>
            </w:r>
          </w:p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4302" w:type="dxa"/>
          </w:tcPr>
          <w:p w:rsidR="000F63BE" w:rsidRDefault="000F63BE" w:rsidP="007F39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  <w:r w:rsidRPr="009C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24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Кировская область </w:t>
            </w:r>
          </w:p>
        </w:tc>
        <w:tc>
          <w:tcPr>
            <w:tcW w:w="3544" w:type="dxa"/>
          </w:tcPr>
          <w:p w:rsidR="000F63BE" w:rsidRPr="00644127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2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137-П</w:t>
            </w:r>
          </w:p>
        </w:tc>
        <w:tc>
          <w:tcPr>
            <w:tcW w:w="4302" w:type="dxa"/>
          </w:tcPr>
          <w:p w:rsidR="000F63BE" w:rsidRDefault="000F63BE" w:rsidP="007F39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  <w:r w:rsidRPr="009C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336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Нижегородская область</w:t>
            </w:r>
          </w:p>
        </w:tc>
        <w:tc>
          <w:tcPr>
            <w:tcW w:w="3544" w:type="dxa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6">
              <w:rPr>
                <w:rFonts w:ascii="Times New Roman" w:hAnsi="Times New Roman" w:cs="Times New Roman"/>
                <w:sz w:val="24"/>
                <w:szCs w:val="24"/>
              </w:rPr>
              <w:t xml:space="preserve">Указ Губернатора от 03.04.2020 </w:t>
            </w:r>
          </w:p>
          <w:p w:rsidR="000F63BE" w:rsidRPr="00CA7B6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6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4302" w:type="dxa"/>
          </w:tcPr>
          <w:p w:rsidR="000F63BE" w:rsidRPr="00CA7B6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39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Оренбургская область</w:t>
            </w:r>
          </w:p>
        </w:tc>
        <w:tc>
          <w:tcPr>
            <w:tcW w:w="3544" w:type="dxa"/>
          </w:tcPr>
          <w:p w:rsidR="000F63BE" w:rsidRPr="00CA7B6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6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 268-пп</w:t>
            </w:r>
          </w:p>
        </w:tc>
        <w:tc>
          <w:tcPr>
            <w:tcW w:w="4302" w:type="dxa"/>
          </w:tcPr>
          <w:p w:rsidR="000F63BE" w:rsidRPr="00CA7B6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88"/>
        </w:trPr>
        <w:tc>
          <w:tcPr>
            <w:tcW w:w="783" w:type="dxa"/>
            <w:shd w:val="clear" w:color="auto" w:fill="FFE599" w:themeFill="accent4" w:themeFillTint="66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Пензенская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925D24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2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201-пП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D44CCF" w:rsidRDefault="000F63BE" w:rsidP="000F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5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Самарская область </w:t>
            </w:r>
          </w:p>
        </w:tc>
        <w:tc>
          <w:tcPr>
            <w:tcW w:w="3544" w:type="dxa"/>
          </w:tcPr>
          <w:p w:rsidR="000F63BE" w:rsidRPr="00D44CCF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F3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395E" w:rsidRPr="00D44CCF">
              <w:rPr>
                <w:rFonts w:ascii="Times New Roman" w:hAnsi="Times New Roman" w:cs="Times New Roman"/>
                <w:sz w:val="24"/>
                <w:szCs w:val="24"/>
              </w:rPr>
              <w:t>равительства от</w:t>
            </w:r>
            <w:r w:rsidRPr="00D44CCF">
              <w:rPr>
                <w:rFonts w:ascii="Times New Roman" w:hAnsi="Times New Roman" w:cs="Times New Roman"/>
                <w:sz w:val="24"/>
                <w:szCs w:val="24"/>
              </w:rPr>
              <w:t xml:space="preserve"> 03.04.2020 № 212</w:t>
            </w:r>
          </w:p>
        </w:tc>
        <w:tc>
          <w:tcPr>
            <w:tcW w:w="4302" w:type="dxa"/>
          </w:tcPr>
          <w:p w:rsidR="000F63BE" w:rsidRDefault="000F63BE" w:rsidP="007F39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Саратовская область </w:t>
            </w:r>
          </w:p>
        </w:tc>
        <w:tc>
          <w:tcPr>
            <w:tcW w:w="3544" w:type="dxa"/>
          </w:tcPr>
          <w:p w:rsidR="000F63BE" w:rsidRPr="002A579B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B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236-П</w:t>
            </w:r>
          </w:p>
        </w:tc>
        <w:tc>
          <w:tcPr>
            <w:tcW w:w="4302" w:type="dxa"/>
          </w:tcPr>
          <w:p w:rsidR="000F63BE" w:rsidRDefault="000F63BE" w:rsidP="007F39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36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Ульяновская область</w:t>
            </w:r>
          </w:p>
        </w:tc>
        <w:tc>
          <w:tcPr>
            <w:tcW w:w="3544" w:type="dxa"/>
          </w:tcPr>
          <w:p w:rsidR="000F63BE" w:rsidRPr="002A579B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B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от 03.04.2020 № 151-П</w:t>
            </w:r>
          </w:p>
        </w:tc>
        <w:tc>
          <w:tcPr>
            <w:tcW w:w="4302" w:type="dxa"/>
          </w:tcPr>
          <w:p w:rsidR="000F63BE" w:rsidRDefault="000F63BE" w:rsidP="007F395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  <w:r w:rsidRPr="00A3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BE" w:rsidTr="000F63BE">
        <w:trPr>
          <w:trHeight w:val="324"/>
        </w:trPr>
        <w:tc>
          <w:tcPr>
            <w:tcW w:w="12186" w:type="dxa"/>
            <w:gridSpan w:val="4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5A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Уральский федеральный округ</w:t>
            </w:r>
            <w:r w:rsidRPr="00DB45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F63BE" w:rsidRPr="009302A2" w:rsidTr="000F63BE">
        <w:trPr>
          <w:trHeight w:val="288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Курганская область</w:t>
            </w:r>
          </w:p>
        </w:tc>
        <w:tc>
          <w:tcPr>
            <w:tcW w:w="3544" w:type="dxa"/>
          </w:tcPr>
          <w:p w:rsidR="000F63BE" w:rsidRPr="009302A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2A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 отсутствует. Информация взята с официального сайта Правительства Курганской области</w:t>
            </w:r>
          </w:p>
        </w:tc>
        <w:tc>
          <w:tcPr>
            <w:tcW w:w="4302" w:type="dxa"/>
          </w:tcPr>
          <w:p w:rsidR="000F63BE" w:rsidRPr="009302A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 </w:t>
            </w:r>
            <w:r w:rsidRPr="009302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7" w:history="1">
              <w:r w:rsidRPr="009302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http://search.it-college.site/</w:t>
              </w:r>
            </w:hyperlink>
            <w:r w:rsidRPr="009302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0F63BE" w:rsidTr="000F63BE">
        <w:trPr>
          <w:trHeight w:val="269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Свердловская область </w:t>
            </w:r>
          </w:p>
        </w:tc>
        <w:tc>
          <w:tcPr>
            <w:tcW w:w="3544" w:type="dxa"/>
          </w:tcPr>
          <w:p w:rsidR="000F63BE" w:rsidRPr="0028243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05.04.2020 № 125-РП</w:t>
            </w:r>
          </w:p>
        </w:tc>
        <w:tc>
          <w:tcPr>
            <w:tcW w:w="4302" w:type="dxa"/>
          </w:tcPr>
          <w:p w:rsidR="000F63BE" w:rsidRPr="0059601B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4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Тюменская область </w:t>
            </w:r>
          </w:p>
        </w:tc>
        <w:tc>
          <w:tcPr>
            <w:tcW w:w="3544" w:type="dxa"/>
          </w:tcPr>
          <w:p w:rsidR="000F63BE" w:rsidRPr="00585CA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A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06.04.2020 № 187-п</w:t>
            </w:r>
          </w:p>
        </w:tc>
        <w:tc>
          <w:tcPr>
            <w:tcW w:w="4302" w:type="dxa"/>
          </w:tcPr>
          <w:p w:rsidR="000F63BE" w:rsidRPr="00585CA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04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Челябинская область </w:t>
            </w:r>
          </w:p>
        </w:tc>
        <w:tc>
          <w:tcPr>
            <w:tcW w:w="3544" w:type="dxa"/>
          </w:tcPr>
          <w:p w:rsidR="000F63BE" w:rsidRPr="00515A9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96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06.04.2020 № 191-рп</w:t>
            </w:r>
          </w:p>
        </w:tc>
        <w:tc>
          <w:tcPr>
            <w:tcW w:w="4302" w:type="dxa"/>
          </w:tcPr>
          <w:p w:rsidR="000F63BE" w:rsidRPr="00515A9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86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Ханты-Мансийский автономный округ - Югра </w:t>
            </w:r>
          </w:p>
        </w:tc>
        <w:tc>
          <w:tcPr>
            <w:tcW w:w="3544" w:type="dxa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49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от 05.04.2020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заместителя Губернатора от 01.04.2020 </w:t>
            </w:r>
          </w:p>
          <w:p w:rsidR="000F63BE" w:rsidRPr="00B56B4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188-р «О мерах по профилактике распространения новой коронавирусной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-2019) при организации работ строительными и дорожными организациями в Ханты-Мансийском автономном округе – Югре»</w:t>
            </w:r>
          </w:p>
        </w:tc>
        <w:tc>
          <w:tcPr>
            <w:tcW w:w="4302" w:type="dxa"/>
          </w:tcPr>
          <w:p w:rsidR="000F63BE" w:rsidRPr="00B56B4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480"/>
        </w:trPr>
        <w:tc>
          <w:tcPr>
            <w:tcW w:w="783" w:type="dxa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Ямало-Ненецкий автономный округ</w:t>
            </w:r>
          </w:p>
        </w:tc>
        <w:tc>
          <w:tcPr>
            <w:tcW w:w="3544" w:type="dxa"/>
          </w:tcPr>
          <w:p w:rsidR="000F63BE" w:rsidRPr="00790C37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3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05.04.2020 № 386-п</w:t>
            </w:r>
          </w:p>
        </w:tc>
        <w:tc>
          <w:tcPr>
            <w:tcW w:w="4302" w:type="dxa"/>
          </w:tcPr>
          <w:p w:rsidR="000F63BE" w:rsidRPr="00790C37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12186" w:type="dxa"/>
            <w:gridSpan w:val="4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5A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Сибирский федеральный округ</w:t>
            </w:r>
            <w:r w:rsidRPr="00DB45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F63BE" w:rsidTr="000F63BE">
        <w:trPr>
          <w:trHeight w:val="336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Республика Алтай</w:t>
            </w:r>
          </w:p>
        </w:tc>
        <w:tc>
          <w:tcPr>
            <w:tcW w:w="3544" w:type="dxa"/>
          </w:tcPr>
          <w:p w:rsidR="000F63BE" w:rsidRPr="008F7A0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0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Республики (дата и номер отсутствует)</w:t>
            </w:r>
          </w:p>
        </w:tc>
        <w:tc>
          <w:tcPr>
            <w:tcW w:w="4302" w:type="dxa"/>
          </w:tcPr>
          <w:p w:rsidR="000F63BE" w:rsidRPr="008F7A0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Республика Тыва </w:t>
            </w:r>
          </w:p>
        </w:tc>
        <w:tc>
          <w:tcPr>
            <w:tcW w:w="3544" w:type="dxa"/>
          </w:tcPr>
          <w:p w:rsidR="000F63BE" w:rsidRPr="00F45C1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16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03.04.2020 № 73</w:t>
            </w:r>
          </w:p>
        </w:tc>
        <w:tc>
          <w:tcPr>
            <w:tcW w:w="4302" w:type="dxa"/>
          </w:tcPr>
          <w:p w:rsidR="000F63BE" w:rsidRPr="00F45C1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74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Республика Хакасия </w:t>
            </w:r>
          </w:p>
        </w:tc>
        <w:tc>
          <w:tcPr>
            <w:tcW w:w="3544" w:type="dxa"/>
          </w:tcPr>
          <w:p w:rsidR="000F63BE" w:rsidRPr="00004160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04.04.2020 № 164</w:t>
            </w:r>
          </w:p>
        </w:tc>
        <w:tc>
          <w:tcPr>
            <w:tcW w:w="4302" w:type="dxa"/>
          </w:tcPr>
          <w:p w:rsidR="000F63BE" w:rsidRPr="00004160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Алтайский край </w:t>
            </w:r>
          </w:p>
        </w:tc>
        <w:tc>
          <w:tcPr>
            <w:tcW w:w="3544" w:type="dxa"/>
          </w:tcPr>
          <w:p w:rsidR="000F63BE" w:rsidRPr="00D760F5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F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06.04.2020 № 150</w:t>
            </w:r>
          </w:p>
        </w:tc>
        <w:tc>
          <w:tcPr>
            <w:tcW w:w="4302" w:type="dxa"/>
          </w:tcPr>
          <w:p w:rsidR="000F63BE" w:rsidRPr="00D760F5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74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Красноярский край </w:t>
            </w:r>
          </w:p>
        </w:tc>
        <w:tc>
          <w:tcPr>
            <w:tcW w:w="3544" w:type="dxa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Указ Губернатора от 04.04.2020 </w:t>
            </w:r>
          </w:p>
          <w:p w:rsidR="000F63BE" w:rsidRPr="0037558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№ 81-уг</w:t>
            </w:r>
          </w:p>
        </w:tc>
        <w:tc>
          <w:tcPr>
            <w:tcW w:w="4302" w:type="dxa"/>
          </w:tcPr>
          <w:p w:rsidR="000F63BE" w:rsidRPr="0037558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Иркутская область </w:t>
            </w:r>
          </w:p>
        </w:tc>
        <w:tc>
          <w:tcPr>
            <w:tcW w:w="3544" w:type="dxa"/>
          </w:tcPr>
          <w:p w:rsidR="000F63BE" w:rsidRPr="00890D1D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D1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220-пп</w:t>
            </w:r>
            <w:r w:rsidRPr="00890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</w:tcPr>
          <w:p w:rsidR="000F63BE" w:rsidRPr="008D2847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48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Кемеровская область </w:t>
            </w:r>
          </w:p>
        </w:tc>
        <w:tc>
          <w:tcPr>
            <w:tcW w:w="3544" w:type="dxa"/>
          </w:tcPr>
          <w:p w:rsidR="000F63BE" w:rsidRPr="0028243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36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03.04.2020 № 170-р</w:t>
            </w:r>
          </w:p>
        </w:tc>
        <w:tc>
          <w:tcPr>
            <w:tcW w:w="4302" w:type="dxa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Новосибирская область</w:t>
            </w:r>
          </w:p>
        </w:tc>
        <w:tc>
          <w:tcPr>
            <w:tcW w:w="3544" w:type="dxa"/>
          </w:tcPr>
          <w:p w:rsidR="000F63BE" w:rsidRPr="00936EB4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B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102-п</w:t>
            </w:r>
          </w:p>
        </w:tc>
        <w:tc>
          <w:tcPr>
            <w:tcW w:w="4302" w:type="dxa"/>
          </w:tcPr>
          <w:p w:rsidR="000F63BE" w:rsidRPr="00936EB4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  <w:shd w:val="clear" w:color="auto" w:fill="FFE599" w:themeFill="accent4" w:themeFillTint="66"/>
          </w:tcPr>
          <w:p w:rsidR="000F63BE" w:rsidRPr="007E4D50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Омская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7E4D50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от 17.03.2020 № 19-р </w:t>
            </w:r>
          </w:p>
          <w:p w:rsidR="000F63BE" w:rsidRPr="007E4D50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0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распоряжения Губернатора от 03.04.2020 </w:t>
            </w:r>
          </w:p>
          <w:p w:rsidR="000F63BE" w:rsidRPr="007E4D50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0">
              <w:rPr>
                <w:rFonts w:ascii="Times New Roman" w:hAnsi="Times New Roman" w:cs="Times New Roman"/>
                <w:sz w:val="24"/>
                <w:szCs w:val="24"/>
              </w:rPr>
              <w:t>№ 37-р)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7E4D50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456"/>
        </w:trPr>
        <w:tc>
          <w:tcPr>
            <w:tcW w:w="783" w:type="dxa"/>
            <w:shd w:val="clear" w:color="auto" w:fill="FFE599" w:themeFill="accent4" w:themeFillTint="66"/>
          </w:tcPr>
          <w:p w:rsidR="000F63BE" w:rsidRPr="00C05602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Томская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C0560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2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от 18.03.2020 № 156-ра (в редакции распоряжений Администрации от 31.03.2020 № 195-ра и от 03.04.2020 № 209-ра)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C0560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420"/>
        </w:trPr>
        <w:tc>
          <w:tcPr>
            <w:tcW w:w="12186" w:type="dxa"/>
            <w:gridSpan w:val="4"/>
          </w:tcPr>
          <w:p w:rsidR="000F63BE" w:rsidRPr="00DB455A" w:rsidRDefault="000F63BE" w:rsidP="000F6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55A">
              <w:rPr>
                <w:rStyle w:val="s10"/>
                <w:rFonts w:ascii="Times New Roman" w:hAnsi="Times New Roman" w:cs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>Дальневосточный федеральный округ</w:t>
            </w:r>
            <w:r w:rsidRPr="00DB455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F63BE" w:rsidTr="000F63BE">
        <w:trPr>
          <w:trHeight w:val="180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Style w:val="s10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Республика Бурятия </w:t>
            </w:r>
          </w:p>
        </w:tc>
        <w:tc>
          <w:tcPr>
            <w:tcW w:w="3544" w:type="dxa"/>
          </w:tcPr>
          <w:p w:rsidR="000F63BE" w:rsidRPr="008E0AF3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F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05.04.2020 № 166-р</w:t>
            </w:r>
          </w:p>
        </w:tc>
        <w:tc>
          <w:tcPr>
            <w:tcW w:w="4302" w:type="dxa"/>
          </w:tcPr>
          <w:p w:rsidR="000F63BE" w:rsidRPr="008E0AF3" w:rsidRDefault="000F63BE" w:rsidP="007F39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72"/>
        </w:trPr>
        <w:tc>
          <w:tcPr>
            <w:tcW w:w="783" w:type="dxa"/>
            <w:shd w:val="clear" w:color="auto" w:fill="FFE599" w:themeFill="accent4" w:themeFillTint="66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Республика Саха (Якутия)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96">
              <w:rPr>
                <w:rFonts w:ascii="Times New Roman" w:hAnsi="Times New Roman" w:cs="Times New Roman"/>
                <w:sz w:val="24"/>
                <w:szCs w:val="24"/>
              </w:rPr>
              <w:t>Указ Главы Республики от 17.03.2020 № 1055 (в редакции Указов от 17.03.2020 № 1056, от 04.04.2020 № 1097)</w:t>
            </w:r>
          </w:p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Главы Республики от 03.04.2020 № 135-РГ</w:t>
            </w:r>
          </w:p>
          <w:p w:rsidR="000F63BE" w:rsidRPr="006E4696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 67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8B057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312"/>
        </w:trPr>
        <w:tc>
          <w:tcPr>
            <w:tcW w:w="783" w:type="dxa"/>
            <w:shd w:val="clear" w:color="auto" w:fill="FFE599" w:themeFill="accent4" w:themeFillTint="66"/>
          </w:tcPr>
          <w:p w:rsidR="000F63BE" w:rsidRPr="00A37DDC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край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от 31.03.2020 № 20 (в редакции постановлений от 04.04.2020 </w:t>
            </w:r>
          </w:p>
          <w:p w:rsidR="000F63BE" w:rsidRPr="00A37DD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C">
              <w:rPr>
                <w:rFonts w:ascii="Times New Roman" w:hAnsi="Times New Roman" w:cs="Times New Roman"/>
                <w:sz w:val="24"/>
                <w:szCs w:val="24"/>
              </w:rPr>
              <w:t>№ 24)</w:t>
            </w:r>
          </w:p>
          <w:p w:rsidR="000F63BE" w:rsidRPr="00A37DD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от 08.04.2020 № 30 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A37DD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  <w:shd w:val="clear" w:color="auto" w:fill="FFE599" w:themeFill="accent4" w:themeFillTint="66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Камчатский край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DC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от 12.03.2020 № 267-Р (в редакции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поряжения</w:t>
            </w:r>
          </w:p>
          <w:p w:rsidR="000F63BE" w:rsidRPr="00A37DD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03.04.2020 № 359-Р)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A37DD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76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Приморский край </w:t>
            </w:r>
          </w:p>
        </w:tc>
        <w:tc>
          <w:tcPr>
            <w:tcW w:w="3544" w:type="dxa"/>
          </w:tcPr>
          <w:p w:rsidR="000F63BE" w:rsidRPr="005519CD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C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03.04.2020 № 289-пп</w:t>
            </w:r>
          </w:p>
        </w:tc>
        <w:tc>
          <w:tcPr>
            <w:tcW w:w="4302" w:type="dxa"/>
          </w:tcPr>
          <w:p w:rsidR="000F63BE" w:rsidRPr="005519CD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Хабаровский край </w:t>
            </w:r>
          </w:p>
        </w:tc>
        <w:tc>
          <w:tcPr>
            <w:tcW w:w="3544" w:type="dxa"/>
          </w:tcPr>
          <w:p w:rsidR="000F63BE" w:rsidRPr="0087309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092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04.04.2020 № 134-пр</w:t>
            </w:r>
          </w:p>
        </w:tc>
        <w:tc>
          <w:tcPr>
            <w:tcW w:w="4302" w:type="dxa"/>
          </w:tcPr>
          <w:p w:rsidR="000F63BE" w:rsidRPr="0087309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252"/>
        </w:trPr>
        <w:tc>
          <w:tcPr>
            <w:tcW w:w="783" w:type="dxa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7" w:type="dxa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Амурская область </w:t>
            </w:r>
          </w:p>
        </w:tc>
        <w:tc>
          <w:tcPr>
            <w:tcW w:w="3544" w:type="dxa"/>
          </w:tcPr>
          <w:p w:rsidR="000F63BE" w:rsidRPr="0087309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07.04.2020 № 190</w:t>
            </w:r>
          </w:p>
        </w:tc>
        <w:tc>
          <w:tcPr>
            <w:tcW w:w="4302" w:type="dxa"/>
          </w:tcPr>
          <w:p w:rsidR="000F63BE" w:rsidRPr="0087309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 прямо указана в списке разрешенной деятельности </w:t>
            </w:r>
          </w:p>
        </w:tc>
      </w:tr>
      <w:tr w:rsidR="000F63BE" w:rsidTr="000F63BE">
        <w:trPr>
          <w:trHeight w:val="300"/>
        </w:trPr>
        <w:tc>
          <w:tcPr>
            <w:tcW w:w="783" w:type="dxa"/>
            <w:shd w:val="clear" w:color="auto" w:fill="FFE599" w:themeFill="accent4" w:themeFillTint="66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Магаданская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от 31.03.2020 № 215-пп (в редакции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 xml:space="preserve">от 07.04.2020 </w:t>
            </w:r>
          </w:p>
          <w:p w:rsidR="000F63BE" w:rsidRPr="00F2428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№ 247-пп)</w:t>
            </w:r>
          </w:p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89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от 04.04.2020 № 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F2428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64"/>
        </w:trPr>
        <w:tc>
          <w:tcPr>
            <w:tcW w:w="783" w:type="dxa"/>
            <w:shd w:val="clear" w:color="auto" w:fill="FFE599" w:themeFill="accent4" w:themeFillTint="66"/>
          </w:tcPr>
          <w:p w:rsidR="000F63BE" w:rsidRPr="00AB5AE2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AB5AE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AE2">
              <w:rPr>
                <w:rFonts w:ascii="Times New Roman" w:hAnsi="Times New Roman" w:cs="Times New Roman"/>
                <w:sz w:val="24"/>
                <w:szCs w:val="24"/>
              </w:rPr>
              <w:t>Указ Губернатора от 18.03.2020 № 16 (в редакции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AE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 06.04.2020 № 23)</w:t>
            </w:r>
            <w:r w:rsidRPr="00AB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AB5AE2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16"/>
        </w:trPr>
        <w:tc>
          <w:tcPr>
            <w:tcW w:w="783" w:type="dxa"/>
            <w:shd w:val="clear" w:color="auto" w:fill="FFE599" w:themeFill="accent4" w:themeFillTint="66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Pr="00055B7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B7C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от 04.04.2020 № 119-рп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055B7C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  <w:tr w:rsidR="000F63BE" w:rsidTr="000F63BE">
        <w:trPr>
          <w:trHeight w:val="286"/>
        </w:trPr>
        <w:tc>
          <w:tcPr>
            <w:tcW w:w="783" w:type="dxa"/>
            <w:shd w:val="clear" w:color="auto" w:fill="FFE599" w:themeFill="accent4" w:themeFillTint="66"/>
          </w:tcPr>
          <w:p w:rsidR="000F63BE" w:rsidRPr="00B96FC1" w:rsidRDefault="000F63BE" w:rsidP="000F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0F63BE" w:rsidRPr="00843F48" w:rsidRDefault="000F63BE" w:rsidP="007F395E">
            <w:pPr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843F48">
              <w:rPr>
                <w:rFonts w:ascii="Times New Roman" w:hAnsi="Times New Roman" w:cs="Times New Roman"/>
                <w:b/>
                <w:sz w:val="24"/>
                <w:szCs w:val="24"/>
              </w:rPr>
              <w:t>Чукотский автономный округ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4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от 16.03.2020 № 100-рг (в редакции распоряжения от 19.03.2020 </w:t>
            </w:r>
          </w:p>
          <w:p w:rsidR="000F63BE" w:rsidRPr="0058134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49">
              <w:rPr>
                <w:rFonts w:ascii="Times New Roman" w:hAnsi="Times New Roman" w:cs="Times New Roman"/>
                <w:sz w:val="24"/>
                <w:szCs w:val="24"/>
              </w:rPr>
              <w:t>№ 103-рг)</w:t>
            </w:r>
          </w:p>
          <w:p w:rsidR="000F63BE" w:rsidRPr="0058134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349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от 27.03.2020 № 113-рг</w:t>
            </w:r>
          </w:p>
          <w:p w:rsidR="000F63BE" w:rsidRDefault="000F63BE" w:rsidP="007F3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349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от 02.04.2020 № 31</w:t>
            </w:r>
          </w:p>
        </w:tc>
        <w:tc>
          <w:tcPr>
            <w:tcW w:w="4302" w:type="dxa"/>
            <w:shd w:val="clear" w:color="auto" w:fill="FFE599" w:themeFill="accent4" w:themeFillTint="66"/>
          </w:tcPr>
          <w:p w:rsidR="000F63BE" w:rsidRPr="00581349" w:rsidRDefault="000F63BE" w:rsidP="007F3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разрешена по умолчанию (не указана в списке запрещенной деятельности)</w:t>
            </w:r>
          </w:p>
        </w:tc>
      </w:tr>
    </w:tbl>
    <w:p w:rsidR="000F63BE" w:rsidRDefault="000F63BE" w:rsidP="000F63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12977"/>
      </w:tblGrid>
      <w:tr w:rsidR="000F63BE" w:rsidTr="000F63BE">
        <w:tc>
          <w:tcPr>
            <w:tcW w:w="2376" w:type="dxa"/>
            <w:shd w:val="clear" w:color="auto" w:fill="F7CAAC" w:themeFill="accent2" w:themeFillTint="66"/>
          </w:tcPr>
          <w:p w:rsidR="000F63BE" w:rsidRDefault="000F63BE" w:rsidP="000F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7" w:type="dxa"/>
          </w:tcPr>
          <w:p w:rsidR="000F63BE" w:rsidRPr="00843F48" w:rsidRDefault="000F63BE" w:rsidP="000F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8">
              <w:rPr>
                <w:rFonts w:ascii="Times New Roman" w:hAnsi="Times New Roman" w:cs="Times New Roman"/>
                <w:sz w:val="28"/>
                <w:szCs w:val="28"/>
              </w:rPr>
              <w:t>Нет прямого указания в региональном акте, но есть разъяснения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43F48">
              <w:rPr>
                <w:rFonts w:ascii="Times New Roman" w:hAnsi="Times New Roman" w:cs="Times New Roman"/>
                <w:sz w:val="28"/>
                <w:szCs w:val="28"/>
              </w:rPr>
              <w:t>письма, разрешающие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63BE" w:rsidTr="000F63BE">
        <w:tc>
          <w:tcPr>
            <w:tcW w:w="2376" w:type="dxa"/>
            <w:shd w:val="clear" w:color="auto" w:fill="FFE599" w:themeFill="accent4" w:themeFillTint="66"/>
          </w:tcPr>
          <w:p w:rsidR="000F63BE" w:rsidRDefault="000F63BE" w:rsidP="000F6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7" w:type="dxa"/>
          </w:tcPr>
          <w:p w:rsidR="000F63BE" w:rsidRPr="00843F48" w:rsidRDefault="000F63BE" w:rsidP="000F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F48">
              <w:rPr>
                <w:rFonts w:ascii="Times New Roman" w:hAnsi="Times New Roman" w:cs="Times New Roman"/>
                <w:sz w:val="28"/>
                <w:szCs w:val="28"/>
              </w:rPr>
              <w:t xml:space="preserve">Нет упоминания о строительстве в региональном акте и нет дополнительных разъяснений </w:t>
            </w:r>
          </w:p>
        </w:tc>
      </w:tr>
    </w:tbl>
    <w:p w:rsidR="0011614B" w:rsidRPr="0011614B" w:rsidRDefault="0011614B" w:rsidP="000F63BE">
      <w:pPr>
        <w:rPr>
          <w:rFonts w:ascii="Times New Roman" w:hAnsi="Times New Roman" w:cs="Times New Roman"/>
          <w:sz w:val="28"/>
          <w:szCs w:val="28"/>
        </w:rPr>
      </w:pPr>
    </w:p>
    <w:sectPr w:rsidR="0011614B" w:rsidRPr="0011614B" w:rsidSect="00CB3585">
      <w:footerReference w:type="default" r:id="rId48"/>
      <w:pgSz w:w="16838" w:h="11906" w:orient="landscape"/>
      <w:pgMar w:top="720" w:right="720" w:bottom="720" w:left="720" w:header="708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98" w:rsidRDefault="00180E98" w:rsidP="00806720">
      <w:pPr>
        <w:spacing w:after="0" w:line="240" w:lineRule="auto"/>
      </w:pPr>
      <w:r>
        <w:separator/>
      </w:r>
    </w:p>
  </w:endnote>
  <w:endnote w:type="continuationSeparator" w:id="0">
    <w:p w:rsidR="00180E98" w:rsidRDefault="00180E98" w:rsidP="0080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375427"/>
      <w:docPartObj>
        <w:docPartGallery w:val="Page Numbers (Bottom of Page)"/>
        <w:docPartUnique/>
      </w:docPartObj>
    </w:sdtPr>
    <w:sdtContent>
      <w:p w:rsidR="00B858EC" w:rsidRDefault="001D408E" w:rsidP="00470DE6">
        <w:pPr>
          <w:pStyle w:val="ab"/>
          <w:jc w:val="right"/>
        </w:pPr>
        <w:r w:rsidRPr="00470D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58EC" w:rsidRPr="00470D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0D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09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0D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98" w:rsidRDefault="00180E98" w:rsidP="00806720">
      <w:pPr>
        <w:spacing w:after="0" w:line="240" w:lineRule="auto"/>
      </w:pPr>
      <w:r>
        <w:separator/>
      </w:r>
    </w:p>
  </w:footnote>
  <w:footnote w:type="continuationSeparator" w:id="0">
    <w:p w:rsidR="00180E98" w:rsidRDefault="00180E98" w:rsidP="0080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CF8"/>
    <w:multiLevelType w:val="hybridMultilevel"/>
    <w:tmpl w:val="CF7A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CF2"/>
    <w:multiLevelType w:val="hybridMultilevel"/>
    <w:tmpl w:val="87868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6437"/>
    <w:multiLevelType w:val="hybridMultilevel"/>
    <w:tmpl w:val="BAD074D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CC18F9"/>
    <w:multiLevelType w:val="hybridMultilevel"/>
    <w:tmpl w:val="FD3C9078"/>
    <w:lvl w:ilvl="0" w:tplc="7F9C0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2D37A9"/>
    <w:multiLevelType w:val="hybridMultilevel"/>
    <w:tmpl w:val="258850E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5B4B6B"/>
    <w:multiLevelType w:val="hybridMultilevel"/>
    <w:tmpl w:val="243A1EC8"/>
    <w:lvl w:ilvl="0" w:tplc="041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4A9E5409"/>
    <w:multiLevelType w:val="hybridMultilevel"/>
    <w:tmpl w:val="87A8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A6473"/>
    <w:multiLevelType w:val="hybridMultilevel"/>
    <w:tmpl w:val="CC06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9C"/>
    <w:rsid w:val="00012266"/>
    <w:rsid w:val="00017DEE"/>
    <w:rsid w:val="0005010E"/>
    <w:rsid w:val="000526F3"/>
    <w:rsid w:val="000947B6"/>
    <w:rsid w:val="00095C9A"/>
    <w:rsid w:val="000A5BE6"/>
    <w:rsid w:val="000B4E8E"/>
    <w:rsid w:val="000C483E"/>
    <w:rsid w:val="000D45E9"/>
    <w:rsid w:val="000D76B7"/>
    <w:rsid w:val="000F5D48"/>
    <w:rsid w:val="000F63BE"/>
    <w:rsid w:val="001054FD"/>
    <w:rsid w:val="001117AE"/>
    <w:rsid w:val="0011614B"/>
    <w:rsid w:val="00125317"/>
    <w:rsid w:val="00143C72"/>
    <w:rsid w:val="001443B3"/>
    <w:rsid w:val="00144F0C"/>
    <w:rsid w:val="001560FB"/>
    <w:rsid w:val="00157AD3"/>
    <w:rsid w:val="001650E8"/>
    <w:rsid w:val="0017732F"/>
    <w:rsid w:val="00180E98"/>
    <w:rsid w:val="00197AD6"/>
    <w:rsid w:val="001A3315"/>
    <w:rsid w:val="001A766E"/>
    <w:rsid w:val="001B0BBD"/>
    <w:rsid w:val="001B3A2D"/>
    <w:rsid w:val="001C57AC"/>
    <w:rsid w:val="001D408E"/>
    <w:rsid w:val="001D5E92"/>
    <w:rsid w:val="001D6614"/>
    <w:rsid w:val="001D6D6F"/>
    <w:rsid w:val="001E5D81"/>
    <w:rsid w:val="002035C9"/>
    <w:rsid w:val="00212AC9"/>
    <w:rsid w:val="002176D4"/>
    <w:rsid w:val="00231C72"/>
    <w:rsid w:val="00246408"/>
    <w:rsid w:val="00246CC8"/>
    <w:rsid w:val="00256DCB"/>
    <w:rsid w:val="002614C4"/>
    <w:rsid w:val="00262ADB"/>
    <w:rsid w:val="00265C97"/>
    <w:rsid w:val="00266054"/>
    <w:rsid w:val="00271FAC"/>
    <w:rsid w:val="0028145B"/>
    <w:rsid w:val="00294F9F"/>
    <w:rsid w:val="00295134"/>
    <w:rsid w:val="0029766C"/>
    <w:rsid w:val="002B52F5"/>
    <w:rsid w:val="002D4B5D"/>
    <w:rsid w:val="00301702"/>
    <w:rsid w:val="0031378A"/>
    <w:rsid w:val="00314036"/>
    <w:rsid w:val="0033017B"/>
    <w:rsid w:val="00333C9D"/>
    <w:rsid w:val="00334F08"/>
    <w:rsid w:val="00335C00"/>
    <w:rsid w:val="00337022"/>
    <w:rsid w:val="0034655F"/>
    <w:rsid w:val="00373571"/>
    <w:rsid w:val="00380DAA"/>
    <w:rsid w:val="00381F77"/>
    <w:rsid w:val="00387EEC"/>
    <w:rsid w:val="00390932"/>
    <w:rsid w:val="003A0AE2"/>
    <w:rsid w:val="003A19C2"/>
    <w:rsid w:val="003A2FAD"/>
    <w:rsid w:val="003C279C"/>
    <w:rsid w:val="003C50A0"/>
    <w:rsid w:val="003E0824"/>
    <w:rsid w:val="003E6707"/>
    <w:rsid w:val="004158EA"/>
    <w:rsid w:val="004220B8"/>
    <w:rsid w:val="004317D4"/>
    <w:rsid w:val="0043206B"/>
    <w:rsid w:val="004407D9"/>
    <w:rsid w:val="004408AD"/>
    <w:rsid w:val="00446643"/>
    <w:rsid w:val="0045663B"/>
    <w:rsid w:val="004707B0"/>
    <w:rsid w:val="00470DE6"/>
    <w:rsid w:val="0049276A"/>
    <w:rsid w:val="0049709B"/>
    <w:rsid w:val="004A1EE8"/>
    <w:rsid w:val="004B6CD4"/>
    <w:rsid w:val="004C1D8C"/>
    <w:rsid w:val="004C6D0E"/>
    <w:rsid w:val="004D2F5C"/>
    <w:rsid w:val="004D412D"/>
    <w:rsid w:val="004F39B3"/>
    <w:rsid w:val="00504FB4"/>
    <w:rsid w:val="005062CF"/>
    <w:rsid w:val="0051028F"/>
    <w:rsid w:val="00523BA8"/>
    <w:rsid w:val="005307D8"/>
    <w:rsid w:val="00540C0D"/>
    <w:rsid w:val="0054569A"/>
    <w:rsid w:val="005522A3"/>
    <w:rsid w:val="00552AB3"/>
    <w:rsid w:val="00565E2A"/>
    <w:rsid w:val="005D012C"/>
    <w:rsid w:val="005E0DCB"/>
    <w:rsid w:val="005F3074"/>
    <w:rsid w:val="005F6A66"/>
    <w:rsid w:val="006014BD"/>
    <w:rsid w:val="00643C4B"/>
    <w:rsid w:val="006642F5"/>
    <w:rsid w:val="00665606"/>
    <w:rsid w:val="00665F22"/>
    <w:rsid w:val="00682D48"/>
    <w:rsid w:val="00684BAF"/>
    <w:rsid w:val="006948CF"/>
    <w:rsid w:val="00695144"/>
    <w:rsid w:val="006D3D8C"/>
    <w:rsid w:val="006D5632"/>
    <w:rsid w:val="006E7614"/>
    <w:rsid w:val="006F5848"/>
    <w:rsid w:val="006F60C9"/>
    <w:rsid w:val="00722B4B"/>
    <w:rsid w:val="0072481E"/>
    <w:rsid w:val="00732DEF"/>
    <w:rsid w:val="0075349C"/>
    <w:rsid w:val="007536E8"/>
    <w:rsid w:val="00761E19"/>
    <w:rsid w:val="00770872"/>
    <w:rsid w:val="007807F2"/>
    <w:rsid w:val="007824A5"/>
    <w:rsid w:val="00786597"/>
    <w:rsid w:val="00790F88"/>
    <w:rsid w:val="007A2F0E"/>
    <w:rsid w:val="007B11EE"/>
    <w:rsid w:val="007C7865"/>
    <w:rsid w:val="007D36DD"/>
    <w:rsid w:val="007E4D32"/>
    <w:rsid w:val="007F395E"/>
    <w:rsid w:val="007F5D01"/>
    <w:rsid w:val="00803CA7"/>
    <w:rsid w:val="00806720"/>
    <w:rsid w:val="00806B3B"/>
    <w:rsid w:val="008124AE"/>
    <w:rsid w:val="00812F17"/>
    <w:rsid w:val="00833885"/>
    <w:rsid w:val="00834881"/>
    <w:rsid w:val="00836224"/>
    <w:rsid w:val="008427C4"/>
    <w:rsid w:val="00844ED8"/>
    <w:rsid w:val="0085499B"/>
    <w:rsid w:val="008A249D"/>
    <w:rsid w:val="008A449F"/>
    <w:rsid w:val="008B7970"/>
    <w:rsid w:val="008D70E3"/>
    <w:rsid w:val="008E244A"/>
    <w:rsid w:val="008E71FF"/>
    <w:rsid w:val="008F69EA"/>
    <w:rsid w:val="008F7B66"/>
    <w:rsid w:val="009066A9"/>
    <w:rsid w:val="00906D1B"/>
    <w:rsid w:val="00910C8A"/>
    <w:rsid w:val="00916DF4"/>
    <w:rsid w:val="009217A2"/>
    <w:rsid w:val="00922DDD"/>
    <w:rsid w:val="00933193"/>
    <w:rsid w:val="00953C13"/>
    <w:rsid w:val="00954509"/>
    <w:rsid w:val="00957218"/>
    <w:rsid w:val="00975557"/>
    <w:rsid w:val="00975B7A"/>
    <w:rsid w:val="00980062"/>
    <w:rsid w:val="00981FC5"/>
    <w:rsid w:val="009B446D"/>
    <w:rsid w:val="009D5F71"/>
    <w:rsid w:val="009D76B4"/>
    <w:rsid w:val="009D7832"/>
    <w:rsid w:val="009E5124"/>
    <w:rsid w:val="009F5DA8"/>
    <w:rsid w:val="009F5FD5"/>
    <w:rsid w:val="00A25B54"/>
    <w:rsid w:val="00A270DE"/>
    <w:rsid w:val="00A357C7"/>
    <w:rsid w:val="00A40848"/>
    <w:rsid w:val="00A409B5"/>
    <w:rsid w:val="00A40D22"/>
    <w:rsid w:val="00A42478"/>
    <w:rsid w:val="00A437E7"/>
    <w:rsid w:val="00A517DD"/>
    <w:rsid w:val="00A543F0"/>
    <w:rsid w:val="00A572CE"/>
    <w:rsid w:val="00A637AA"/>
    <w:rsid w:val="00A804AF"/>
    <w:rsid w:val="00A81D2B"/>
    <w:rsid w:val="00A86ACD"/>
    <w:rsid w:val="00A952AD"/>
    <w:rsid w:val="00AE10FA"/>
    <w:rsid w:val="00AE40A3"/>
    <w:rsid w:val="00AF68F9"/>
    <w:rsid w:val="00B0679D"/>
    <w:rsid w:val="00B13C46"/>
    <w:rsid w:val="00B15A15"/>
    <w:rsid w:val="00B255FC"/>
    <w:rsid w:val="00B25AF5"/>
    <w:rsid w:val="00B33E5C"/>
    <w:rsid w:val="00B60692"/>
    <w:rsid w:val="00B6279A"/>
    <w:rsid w:val="00B653BD"/>
    <w:rsid w:val="00B670E8"/>
    <w:rsid w:val="00B858EC"/>
    <w:rsid w:val="00B97030"/>
    <w:rsid w:val="00BA3E9D"/>
    <w:rsid w:val="00BA7C15"/>
    <w:rsid w:val="00BC27FF"/>
    <w:rsid w:val="00BD3BF3"/>
    <w:rsid w:val="00BE4A9A"/>
    <w:rsid w:val="00BF5528"/>
    <w:rsid w:val="00C12780"/>
    <w:rsid w:val="00C308E6"/>
    <w:rsid w:val="00C348B6"/>
    <w:rsid w:val="00C4581F"/>
    <w:rsid w:val="00C50B22"/>
    <w:rsid w:val="00C51698"/>
    <w:rsid w:val="00C533CE"/>
    <w:rsid w:val="00C55E09"/>
    <w:rsid w:val="00C6225D"/>
    <w:rsid w:val="00C71C34"/>
    <w:rsid w:val="00CB3585"/>
    <w:rsid w:val="00CC0C7A"/>
    <w:rsid w:val="00CD1031"/>
    <w:rsid w:val="00CD69BF"/>
    <w:rsid w:val="00CF19F5"/>
    <w:rsid w:val="00CF68C5"/>
    <w:rsid w:val="00D00AAB"/>
    <w:rsid w:val="00D02402"/>
    <w:rsid w:val="00D056D4"/>
    <w:rsid w:val="00D17218"/>
    <w:rsid w:val="00D276F1"/>
    <w:rsid w:val="00D364CD"/>
    <w:rsid w:val="00D4270C"/>
    <w:rsid w:val="00D460B2"/>
    <w:rsid w:val="00D5240E"/>
    <w:rsid w:val="00D579C7"/>
    <w:rsid w:val="00D7179F"/>
    <w:rsid w:val="00D9346F"/>
    <w:rsid w:val="00D93E34"/>
    <w:rsid w:val="00DA0FC5"/>
    <w:rsid w:val="00DA266D"/>
    <w:rsid w:val="00DA484A"/>
    <w:rsid w:val="00DB53DA"/>
    <w:rsid w:val="00DC4B6A"/>
    <w:rsid w:val="00DD445A"/>
    <w:rsid w:val="00DE628C"/>
    <w:rsid w:val="00E025FA"/>
    <w:rsid w:val="00E04622"/>
    <w:rsid w:val="00E100CC"/>
    <w:rsid w:val="00E22C86"/>
    <w:rsid w:val="00E369B3"/>
    <w:rsid w:val="00E436AB"/>
    <w:rsid w:val="00E50C97"/>
    <w:rsid w:val="00EC6720"/>
    <w:rsid w:val="00EE7ACA"/>
    <w:rsid w:val="00F054E2"/>
    <w:rsid w:val="00F17868"/>
    <w:rsid w:val="00F50B0D"/>
    <w:rsid w:val="00F53443"/>
    <w:rsid w:val="00F545C9"/>
    <w:rsid w:val="00F67AB0"/>
    <w:rsid w:val="00F7106A"/>
    <w:rsid w:val="00F71FFF"/>
    <w:rsid w:val="00F765EC"/>
    <w:rsid w:val="00F8616B"/>
    <w:rsid w:val="00F865A8"/>
    <w:rsid w:val="00FB2481"/>
    <w:rsid w:val="00FB3C20"/>
    <w:rsid w:val="00FC3CEC"/>
    <w:rsid w:val="00FC3D75"/>
    <w:rsid w:val="00FC57E7"/>
    <w:rsid w:val="00FD3F17"/>
    <w:rsid w:val="00F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8E"/>
  </w:style>
  <w:style w:type="paragraph" w:styleId="1">
    <w:name w:val="heading 1"/>
    <w:basedOn w:val="a"/>
    <w:next w:val="a"/>
    <w:link w:val="10"/>
    <w:uiPriority w:val="9"/>
    <w:qFormat/>
    <w:rsid w:val="00EE7ACA"/>
    <w:pPr>
      <w:keepNext/>
      <w:keepLines/>
      <w:pageBreakBefore/>
      <w:spacing w:after="24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ACA"/>
    <w:pPr>
      <w:keepNext/>
      <w:keepLines/>
      <w:pageBreakBefore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B3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E7A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6">
    <w:name w:val="Hyperlink"/>
    <w:basedOn w:val="a0"/>
    <w:uiPriority w:val="99"/>
    <w:unhideWhenUsed/>
    <w:rsid w:val="0069514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5144"/>
    <w:rPr>
      <w:color w:val="605E5C"/>
      <w:shd w:val="clear" w:color="auto" w:fill="E1DFDD"/>
    </w:rPr>
  </w:style>
  <w:style w:type="table" w:styleId="a7">
    <w:name w:val="Table Grid"/>
    <w:basedOn w:val="a1"/>
    <w:uiPriority w:val="59"/>
    <w:unhideWhenUsed/>
    <w:rsid w:val="004C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806720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06720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EE7A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06720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80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720"/>
  </w:style>
  <w:style w:type="paragraph" w:styleId="ab">
    <w:name w:val="footer"/>
    <w:basedOn w:val="a"/>
    <w:link w:val="ac"/>
    <w:uiPriority w:val="99"/>
    <w:unhideWhenUsed/>
    <w:rsid w:val="0080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720"/>
  </w:style>
  <w:style w:type="character" w:customStyle="1" w:styleId="s10">
    <w:name w:val="s_10"/>
    <w:basedOn w:val="a0"/>
    <w:rsid w:val="000F63BE"/>
  </w:style>
  <w:style w:type="paragraph" w:styleId="ad">
    <w:name w:val="Normal (Web)"/>
    <w:basedOn w:val="a"/>
    <w:uiPriority w:val="99"/>
    <w:unhideWhenUsed/>
    <w:rsid w:val="000F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hyperlink" Target="http://old.bryanskobl.ru/region/law/appendix.php?id=12231" TargetMode="External"/><Relationship Id="rId47" Type="http://schemas.openxmlformats.org/officeDocument/2006/relationships/hyperlink" Target="http://search.it-college.site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hyperlink" Target="https://rabotaem10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hyperlink" Target="https://&#1090;&#1074;&#1077;&#1088;&#1089;&#1082;&#1072;&#1103;&#1086;&#1073;&#1083;&#1072;&#1089;&#1090;&#1100;.&#1088;&#1092;/novosti/?print=y&amp;ELEMENT_ID=13103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hyperlink" Target="http://usia48.ru/?p=36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zrf.ru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hyperlink" Target="http://dsa.ivanovoobl.ru/upload/medialibrary/e9f/scan-0287.pdf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EA5A-0D3B-47F2-970D-9D31CB68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44</Pages>
  <Words>4902</Words>
  <Characters>27942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Общая информация</vt:lpstr>
      <vt:lpstr>I. Ход строительства</vt:lpstr>
      <vt:lpstr>    1.1. Принуждение к остановке строек</vt:lpstr>
      <vt:lpstr>    1.2. Фактическая остановка строек</vt:lpstr>
      <vt:lpstr>    1.3. Приостановка подрядчиками отдельных видов работ</vt:lpstr>
      <vt:lpstr>    1.4. Отставание от плана выполнения работ</vt:lpstr>
      <vt:lpstr>II. Обеспеченность стройплощадок рабочими кадрами, стройматериалами и оборудован</vt:lpstr>
      <vt:lpstr>    2.1 Обеспеченность стройплощадок рабочими кадрами</vt:lpstr>
      <vt:lpstr>    2.2 Обеспеченность стройплощадок стройматериалами и оборудованием</vt:lpstr>
      <vt:lpstr>    2.3 Зависимость от импорта</vt:lpstr>
      <vt:lpstr>    2.4 Динамика цен</vt:lpstr>
      <vt:lpstr>III. Процедуры в строительстве</vt:lpstr>
      <vt:lpstr>    3.1 МФЦ</vt:lpstr>
      <vt:lpstr>    3.2 Веб-сервисы Росреестра</vt:lpstr>
      <vt:lpstr>    3.3 Выдача разрешений, согласований в строительстве</vt:lpstr>
      <vt:lpstr>IV. Банковская деятельность</vt:lpstr>
      <vt:lpstr>    4.1. Приостановка банковского финансирования</vt:lpstr>
      <vt:lpstr>    4.2. Одностороннее повышение банком ставки по кредиту </vt:lpstr>
      <vt:lpstr>    4.3. Приостановка рассмотрения заявок на ипотеку </vt:lpstr>
      <vt:lpstr>V. Спрос, продажи</vt:lpstr>
      <vt:lpstr>    5.1 Активность покупателей</vt:lpstr>
      <vt:lpstr>    5.2 Остановка продаж</vt:lpstr>
      <vt:lpstr>    Приложение 1. Состояние дел в разрезе регионов по разрешению осуществления строи</vt:lpstr>
    </vt:vector>
  </TitlesOfParts>
  <Company>Microsoft</Company>
  <LinksUpToDate>false</LinksUpToDate>
  <CharactersWithSpaces>32779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Булин Дмитрий Николаевич</dc:creator>
  <cp:lastModifiedBy>OTDELITMOBOBL</cp:lastModifiedBy>
  <cp:revision>2</cp:revision>
  <cp:lastPrinted>2020-04-13T12:34:00Z</cp:lastPrinted>
  <dcterms:created xsi:type="dcterms:W3CDTF">2020-04-13T18:48:00Z</dcterms:created>
  <dcterms:modified xsi:type="dcterms:W3CDTF">2020-04-13T18:48:00Z</dcterms:modified>
</cp:coreProperties>
</file>