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17" w:rsidRDefault="00337517" w:rsidP="00533102">
      <w:pPr>
        <w:pStyle w:val="a3"/>
        <w:pageBreakBefore/>
        <w:spacing w:after="0"/>
        <w:ind w:firstLine="709"/>
        <w:jc w:val="right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                                                                                           УТВЕРЖДЕНО</w:t>
      </w:r>
    </w:p>
    <w:p w:rsidR="00337517" w:rsidRDefault="00337517" w:rsidP="00533102">
      <w:pPr>
        <w:pStyle w:val="a3"/>
        <w:spacing w:after="0"/>
        <w:ind w:firstLine="709"/>
        <w:jc w:val="right"/>
      </w:pPr>
      <w:r>
        <w:rPr>
          <w:rFonts w:ascii="Liberation Serif" w:hAnsi="Liberation Serif" w:cs="Liberation Serif"/>
          <w:color w:val="000000"/>
        </w:rPr>
        <w:t xml:space="preserve">                                                                                          </w:t>
      </w:r>
      <w:r w:rsidRPr="00337517">
        <w:rPr>
          <w:rFonts w:ascii="Liberation Serif" w:hAnsi="Liberation Serif" w:cs="Liberation Serif"/>
          <w:color w:val="000000"/>
        </w:rPr>
        <w:t xml:space="preserve">решением Общего собрания членов </w:t>
      </w:r>
      <w:r w:rsidRPr="00337517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                                                                                       СРО Ассоциации «ГС СКФО»</w:t>
      </w:r>
      <w:r>
        <w:rPr>
          <w:rFonts w:ascii="Liberation Serif" w:hAnsi="Liberation Serif" w:cs="Liberation Serif"/>
          <w:color w:val="800000"/>
        </w:rPr>
        <w:t xml:space="preserve">                                       протокол № 18 от 16 апреля 2015 года</w:t>
      </w:r>
      <w:r>
        <w:rPr>
          <w:rFonts w:ascii="Liberation Serif" w:hAnsi="Liberation Serif" w:cs="Liberation Serif"/>
          <w:b/>
          <w:bCs/>
          <w:color w:val="800000"/>
          <w:sz w:val="28"/>
          <w:szCs w:val="28"/>
        </w:rPr>
        <w:t>.</w:t>
      </w:r>
    </w:p>
    <w:p w:rsidR="00337517" w:rsidRDefault="00337517" w:rsidP="00533102">
      <w:pPr>
        <w:pStyle w:val="a3"/>
        <w:spacing w:after="0"/>
        <w:ind w:firstLine="709"/>
        <w:jc w:val="right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Pr="00337517" w:rsidRDefault="00AC6592" w:rsidP="00337517">
      <w:pPr>
        <w:pStyle w:val="a3"/>
        <w:spacing w:after="0"/>
        <w:ind w:firstLine="709"/>
        <w:jc w:val="both"/>
        <w:rPr>
          <w:sz w:val="32"/>
          <w:szCs w:val="32"/>
        </w:rPr>
      </w:pPr>
      <w:r>
        <w:rPr>
          <w:rFonts w:ascii="Liberation Serif" w:hAnsi="Liberation Serif" w:cs="Liberation Serif"/>
          <w:b/>
          <w:bCs/>
          <w:color w:val="800000"/>
          <w:sz w:val="32"/>
          <w:szCs w:val="32"/>
        </w:rPr>
        <w:t xml:space="preserve">                   </w:t>
      </w:r>
      <w:proofErr w:type="gramStart"/>
      <w:r w:rsidR="00337517" w:rsidRPr="00337517">
        <w:rPr>
          <w:rFonts w:ascii="Liberation Serif" w:hAnsi="Liberation Serif" w:cs="Liberation Serif"/>
          <w:b/>
          <w:bCs/>
          <w:color w:val="800000"/>
          <w:sz w:val="32"/>
          <w:szCs w:val="32"/>
        </w:rPr>
        <w:t>П</w:t>
      </w:r>
      <w:proofErr w:type="gramEnd"/>
      <w:r w:rsidR="00337517" w:rsidRPr="00337517">
        <w:rPr>
          <w:rFonts w:ascii="Liberation Serif" w:hAnsi="Liberation Serif" w:cs="Liberation Serif"/>
          <w:b/>
          <w:bCs/>
          <w:color w:val="800000"/>
          <w:sz w:val="32"/>
          <w:szCs w:val="32"/>
        </w:rPr>
        <w:t xml:space="preserve"> О Л О Ж Е Н И Е</w:t>
      </w:r>
    </w:p>
    <w:p w:rsidR="00337517" w:rsidRPr="00337517" w:rsidRDefault="00337517" w:rsidP="00337517">
      <w:pPr>
        <w:pStyle w:val="a3"/>
        <w:spacing w:after="0"/>
        <w:ind w:firstLine="709"/>
        <w:jc w:val="both"/>
        <w:rPr>
          <w:sz w:val="32"/>
          <w:szCs w:val="32"/>
        </w:rPr>
      </w:pPr>
      <w:r w:rsidRPr="00337517">
        <w:rPr>
          <w:rFonts w:ascii="Cambria" w:hAnsi="Cambria"/>
          <w:b/>
          <w:bCs/>
          <w:color w:val="000000"/>
          <w:sz w:val="32"/>
          <w:szCs w:val="32"/>
        </w:rPr>
        <w:t>О РЕВИЗИОННОЙ КОМИССИИ (РЕВИЗОРЕ)</w:t>
      </w:r>
    </w:p>
    <w:p w:rsidR="00337517" w:rsidRDefault="00337517" w:rsidP="00337517">
      <w:pPr>
        <w:pStyle w:val="a3"/>
        <w:spacing w:after="0"/>
        <w:ind w:firstLine="709"/>
        <w:jc w:val="both"/>
        <w:rPr>
          <w:rFonts w:ascii="Cambria" w:hAnsi="Cambria"/>
          <w:b/>
          <w:bCs/>
          <w:color w:val="000000"/>
          <w:sz w:val="32"/>
          <w:szCs w:val="32"/>
        </w:rPr>
      </w:pPr>
      <w:r w:rsidRPr="00337517">
        <w:rPr>
          <w:rFonts w:ascii="Cambria" w:hAnsi="Cambria"/>
          <w:b/>
          <w:bCs/>
          <w:color w:val="000000"/>
          <w:sz w:val="32"/>
          <w:szCs w:val="32"/>
        </w:rPr>
        <w:t xml:space="preserve"> </w:t>
      </w:r>
      <w:r w:rsidR="00AC6592">
        <w:rPr>
          <w:rFonts w:ascii="Cambria" w:hAnsi="Cambria"/>
          <w:b/>
          <w:bCs/>
          <w:color w:val="000000"/>
          <w:sz w:val="32"/>
          <w:szCs w:val="32"/>
        </w:rPr>
        <w:t xml:space="preserve">    </w:t>
      </w:r>
      <w:r w:rsidRPr="00337517">
        <w:rPr>
          <w:rFonts w:ascii="Cambria" w:hAnsi="Cambria"/>
          <w:b/>
          <w:bCs/>
          <w:color w:val="000000"/>
          <w:sz w:val="32"/>
          <w:szCs w:val="32"/>
        </w:rPr>
        <w:t xml:space="preserve">     СРО АССОЦИАЦИИ «ГС СКФО»</w:t>
      </w:r>
    </w:p>
    <w:p w:rsidR="00AC6592" w:rsidRPr="00337517" w:rsidRDefault="00AC6592" w:rsidP="00337517">
      <w:pPr>
        <w:pStyle w:val="a3"/>
        <w:spacing w:after="0"/>
        <w:ind w:firstLine="709"/>
        <w:jc w:val="both"/>
        <w:rPr>
          <w:sz w:val="32"/>
          <w:szCs w:val="32"/>
        </w:rPr>
      </w:pPr>
    </w:p>
    <w:p w:rsidR="00337517" w:rsidRDefault="00AC6592" w:rsidP="00337517">
      <w:pPr>
        <w:pStyle w:val="a3"/>
        <w:spacing w:after="0"/>
        <w:ind w:firstLine="709"/>
        <w:jc w:val="both"/>
      </w:pPr>
      <w:r>
        <w:rPr>
          <w:b/>
          <w:bCs/>
          <w:color w:val="000000"/>
        </w:rPr>
        <w:t xml:space="preserve">                         </w:t>
      </w:r>
      <w:r w:rsidR="00337517">
        <w:rPr>
          <w:b/>
          <w:bCs/>
          <w:color w:val="000000"/>
        </w:rPr>
        <w:t xml:space="preserve">  (новая редакция)</w:t>
      </w: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="00AC6592">
        <w:rPr>
          <w:b/>
          <w:bCs/>
          <w:color w:val="000000"/>
        </w:rPr>
        <w:t xml:space="preserve">                         </w:t>
      </w:r>
      <w:r>
        <w:rPr>
          <w:b/>
          <w:bCs/>
          <w:color w:val="000000"/>
        </w:rPr>
        <w:t xml:space="preserve">       г. Махачкала, 2015 г.</w:t>
      </w:r>
    </w:p>
    <w:p w:rsidR="00AC6592" w:rsidRDefault="00AC6592" w:rsidP="00337517">
      <w:pPr>
        <w:pStyle w:val="a3"/>
        <w:spacing w:after="0"/>
        <w:ind w:firstLine="709"/>
        <w:jc w:val="both"/>
        <w:rPr>
          <w:b/>
          <w:bCs/>
          <w:color w:val="000000"/>
        </w:rPr>
      </w:pPr>
    </w:p>
    <w:p w:rsidR="00AC6592" w:rsidRDefault="00AC6592" w:rsidP="00337517">
      <w:pPr>
        <w:pStyle w:val="a3"/>
        <w:spacing w:after="0"/>
        <w:ind w:firstLine="709"/>
        <w:jc w:val="both"/>
      </w:pPr>
    </w:p>
    <w:p w:rsidR="00337517" w:rsidRPr="00337517" w:rsidRDefault="00337517" w:rsidP="00337517">
      <w:pPr>
        <w:pStyle w:val="a3"/>
        <w:spacing w:after="0"/>
        <w:ind w:firstLine="709"/>
        <w:jc w:val="both"/>
      </w:pPr>
    </w:p>
    <w:p w:rsidR="00337517" w:rsidRPr="00337517" w:rsidRDefault="00337517" w:rsidP="00337517">
      <w:pPr>
        <w:pStyle w:val="a3"/>
        <w:keepNext/>
        <w:spacing w:after="0"/>
        <w:ind w:firstLine="709"/>
        <w:jc w:val="both"/>
      </w:pPr>
      <w:r>
        <w:rPr>
          <w:rFonts w:ascii="Cambria" w:hAnsi="Cambria"/>
          <w:b/>
          <w:bCs/>
          <w:color w:val="000000"/>
        </w:rPr>
        <w:t xml:space="preserve">               </w:t>
      </w:r>
      <w:r w:rsidR="00AC6592">
        <w:rPr>
          <w:rFonts w:ascii="Cambria" w:hAnsi="Cambria"/>
          <w:b/>
          <w:bCs/>
          <w:color w:val="000000"/>
        </w:rPr>
        <w:t xml:space="preserve">                              </w:t>
      </w:r>
      <w:r>
        <w:rPr>
          <w:rFonts w:ascii="Cambria" w:hAnsi="Cambria"/>
          <w:b/>
          <w:bCs/>
          <w:color w:val="000000"/>
        </w:rPr>
        <w:t xml:space="preserve"> </w:t>
      </w:r>
      <w:r w:rsidRPr="00337517">
        <w:rPr>
          <w:rFonts w:ascii="Cambria" w:hAnsi="Cambria"/>
          <w:b/>
          <w:bCs/>
          <w:color w:val="000000"/>
        </w:rPr>
        <w:t xml:space="preserve">ПОЛОЖЕНИЕ </w:t>
      </w:r>
    </w:p>
    <w:p w:rsidR="00337517" w:rsidRPr="00337517" w:rsidRDefault="00AC6592" w:rsidP="00337517">
      <w:pPr>
        <w:pStyle w:val="a3"/>
        <w:spacing w:after="0"/>
        <w:ind w:firstLine="709"/>
        <w:jc w:val="both"/>
      </w:pPr>
      <w:r>
        <w:rPr>
          <w:rFonts w:ascii="Cambria" w:hAnsi="Cambria"/>
          <w:b/>
          <w:bCs/>
          <w:color w:val="000000"/>
        </w:rPr>
        <w:t xml:space="preserve">             </w:t>
      </w:r>
      <w:r w:rsidR="00337517" w:rsidRPr="00337517">
        <w:rPr>
          <w:rFonts w:ascii="Cambria" w:hAnsi="Cambria"/>
          <w:b/>
          <w:bCs/>
          <w:color w:val="000000"/>
        </w:rPr>
        <w:t>О РЕВИЗИОННОЙ КОМИССИИ (РЕВИЗОРЕ)</w:t>
      </w:r>
    </w:p>
    <w:p w:rsidR="00337517" w:rsidRPr="00337517" w:rsidRDefault="00337517" w:rsidP="00337517">
      <w:pPr>
        <w:pStyle w:val="a3"/>
        <w:spacing w:after="0"/>
        <w:ind w:firstLine="709"/>
        <w:jc w:val="both"/>
      </w:pPr>
      <w:proofErr w:type="spellStart"/>
      <w:r>
        <w:rPr>
          <w:rFonts w:ascii="Cambria" w:hAnsi="Cambria"/>
          <w:b/>
          <w:bCs/>
          <w:color w:val="000000"/>
        </w:rPr>
        <w:t>Саморегулируемой</w:t>
      </w:r>
      <w:proofErr w:type="spellEnd"/>
      <w:r>
        <w:rPr>
          <w:rFonts w:ascii="Cambria" w:hAnsi="Cambria"/>
          <w:b/>
          <w:bCs/>
          <w:color w:val="000000"/>
        </w:rPr>
        <w:t xml:space="preserve"> организации Ассоциации </w:t>
      </w:r>
      <w:proofErr w:type="gramStart"/>
      <w:r>
        <w:rPr>
          <w:rFonts w:ascii="Cambria" w:hAnsi="Cambria"/>
          <w:b/>
          <w:bCs/>
          <w:color w:val="000000"/>
        </w:rPr>
        <w:t>Межрегиональное</w:t>
      </w:r>
      <w:proofErr w:type="gramEnd"/>
    </w:p>
    <w:p w:rsidR="00337517" w:rsidRPr="00337517" w:rsidRDefault="00337517" w:rsidP="00337517">
      <w:pPr>
        <w:pStyle w:val="a3"/>
        <w:spacing w:after="0"/>
        <w:ind w:firstLine="709"/>
        <w:jc w:val="both"/>
      </w:pPr>
      <w:r>
        <w:rPr>
          <w:rFonts w:ascii="Cambria" w:hAnsi="Cambria"/>
          <w:b/>
          <w:bCs/>
          <w:color w:val="000000"/>
        </w:rPr>
        <w:t>отраслевое объединение работодателей «Гильдия строителей</w:t>
      </w:r>
    </w:p>
    <w:p w:rsidR="00337517" w:rsidRPr="00337517" w:rsidRDefault="00337517" w:rsidP="00337517">
      <w:pPr>
        <w:pStyle w:val="a3"/>
        <w:spacing w:after="240"/>
        <w:ind w:firstLine="709"/>
        <w:jc w:val="both"/>
      </w:pPr>
      <w:proofErr w:type="spellStart"/>
      <w:r>
        <w:rPr>
          <w:rFonts w:ascii="Cambria" w:hAnsi="Cambria"/>
          <w:b/>
          <w:bCs/>
          <w:color w:val="000000"/>
        </w:rPr>
        <w:t>Северо-Кавказского</w:t>
      </w:r>
      <w:proofErr w:type="spellEnd"/>
      <w:r>
        <w:rPr>
          <w:rFonts w:ascii="Cambria" w:hAnsi="Cambria"/>
          <w:b/>
          <w:bCs/>
          <w:color w:val="000000"/>
        </w:rPr>
        <w:t xml:space="preserve"> федерального округа»</w:t>
      </w:r>
    </w:p>
    <w:p w:rsidR="00337517" w:rsidRP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  <w:r>
        <w:rPr>
          <w:b/>
          <w:bCs/>
          <w:color w:val="000000"/>
        </w:rPr>
        <w:t xml:space="preserve">                                  1. Общие положения</w:t>
      </w:r>
    </w:p>
    <w:p w:rsidR="00337517" w:rsidRDefault="00337517" w:rsidP="00337517">
      <w:pPr>
        <w:pStyle w:val="a3"/>
        <w:spacing w:after="0"/>
        <w:ind w:firstLine="709"/>
        <w:jc w:val="both"/>
        <w:rPr>
          <w:color w:val="000000"/>
        </w:rPr>
      </w:pPr>
      <w:r>
        <w:rPr>
          <w:color w:val="000000"/>
        </w:rPr>
        <w:t xml:space="preserve">1.1. Настоящее положение разработано в соответствии с Градостроительным кодексом Российской Федерации, Федеральными законами: «О некоммерческих организациях» и "О </w:t>
      </w:r>
      <w:proofErr w:type="spellStart"/>
      <w:r>
        <w:rPr>
          <w:color w:val="000000"/>
        </w:rPr>
        <w:t>саморегулируемых</w:t>
      </w:r>
      <w:proofErr w:type="spellEnd"/>
      <w:r>
        <w:rPr>
          <w:color w:val="000000"/>
        </w:rPr>
        <w:t xml:space="preserve"> организациях", Устава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rPr>
          <w:color w:val="000000"/>
        </w:rPr>
        <w:t xml:space="preserve"> Положение определяет статус, состав, компетенцию, полномочия ревизионной комиссии (ревизора), порядок ее работы и взаимодействия с иными органами управления Ассоциации.</w:t>
      </w:r>
    </w:p>
    <w:p w:rsidR="00337517" w:rsidRPr="00337517" w:rsidRDefault="00337517" w:rsidP="00337517">
      <w:pPr>
        <w:pStyle w:val="a3"/>
        <w:spacing w:after="0"/>
        <w:ind w:firstLine="709"/>
        <w:jc w:val="both"/>
      </w:pPr>
    </w:p>
    <w:p w:rsidR="00337517" w:rsidRDefault="00337517" w:rsidP="00337517">
      <w:pPr>
        <w:pStyle w:val="a3"/>
        <w:spacing w:after="0"/>
        <w:ind w:firstLine="709"/>
        <w:jc w:val="both"/>
      </w:pPr>
      <w:r>
        <w:rPr>
          <w:b/>
          <w:bCs/>
          <w:color w:val="000000"/>
        </w:rPr>
        <w:t xml:space="preserve">                 2. Правовой Статус Ревизионной Комиссии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rPr>
          <w:color w:val="000000"/>
        </w:rPr>
        <w:t xml:space="preserve">2.1. Для осуществления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финансово-хозяйственной деятельностью Ассоциации Общим собранием членов Ассоциации избирается ревизионная комиссия (ревизор)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rPr>
          <w:color w:val="000000"/>
        </w:rPr>
        <w:t>2.2. Компетенция ревизионной комиссии (ревизора) Ассоциации по вопросам, не предусмотренным Федеральным законом «О некоммерческих организациях», определяется уставом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rPr>
          <w:color w:val="000000"/>
        </w:rPr>
        <w:t>Порядок деятельности ревизионной комиссии (ревизора) Ассоциации определяется настоящим положением, утверждаемым Общим собранием членов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rPr>
          <w:color w:val="000000"/>
        </w:rPr>
        <w:t>2.3. Проверка (ревизия) финансово-хозяйственной деятельности Ассоциации осуществляется по итогам деятельности  Ассоциации за год, а также во всякое время по решению общего собрания членов Ассоциации, Президента Ассоциации или по требованию не менее двух третей членов Совета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rPr>
          <w:color w:val="000000"/>
        </w:rPr>
        <w:t>2.4. По требованию ревизионной комиссии (ревизора) Ассоциации лица, занимающие должности в органах управления Ассоциации, обязаны представить документы о финансово-хозяйственной деятельности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rPr>
          <w:color w:val="000000"/>
        </w:rPr>
        <w:lastRenderedPageBreak/>
        <w:t>2.5. Члены ревизионной комиссии (ревизор) Ассоциации не могут одновременно являться членами Совета Ассоциации, а также занимать иные должности в органах управления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rPr>
          <w:b/>
          <w:bCs/>
        </w:rPr>
        <w:t xml:space="preserve">                  3. Состав Ревизионной Комиссии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3.1. Ревизионная комиссия избирается Общим собранием членов Ассоциации. Голосование проводится отдельно по каждой кандидатуре в члены ревизионной комиссии. Решение о включении конкретного лица в состав ревизионной комиссии принимается, если за него проголосовали более половины членов Ассоциации, присутствующих на Общем собрании.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3.2. Количество членов комиссии должно определяется Общим собранием членов Ассоциации. Ревизионная комиссия избирается на срок два года с правом его продления по решению Общего собрания членов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3.3. В состав ревизионной комиссии не имеют права входить: члены Совета Ассоциации, главный бухгалтер и штатные сотрудники исполнительного органа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3.4. Общее собрание членов Ассоциации вправе избирать ревизора, который в случае необходимости может привлекать для проведения соответствующей проверки специалистов.</w:t>
      </w:r>
    </w:p>
    <w:p w:rsidR="00337517" w:rsidRPr="00337517" w:rsidRDefault="00337517" w:rsidP="00337517">
      <w:pPr>
        <w:pStyle w:val="a3"/>
        <w:spacing w:after="0"/>
        <w:ind w:firstLine="709"/>
        <w:jc w:val="both"/>
      </w:pPr>
    </w:p>
    <w:p w:rsidR="00337517" w:rsidRPr="00337517" w:rsidRDefault="00337517" w:rsidP="00337517">
      <w:pPr>
        <w:pStyle w:val="a3"/>
        <w:spacing w:after="0"/>
        <w:ind w:firstLine="709"/>
        <w:jc w:val="both"/>
      </w:pPr>
      <w:r>
        <w:t xml:space="preserve">                </w:t>
      </w:r>
      <w:r w:rsidRPr="00337517">
        <w:t>4. Компетенция Ревизионной Комиссии (Ревизора)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4.1. Ревизионная комиссия (ревизор) осуществляет регулярные проверки и ревизии финансово-хозяйственной деятельности и текущей документации Ассоциации не реже одного раза в год. Проверки могут осуществляться по поручению Президента Ассоциации, а также по собственной инициативе комиссии.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4.2. При выполнении своих функций ревизионная комиссия осуществляет следующие виды работ: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4.2.1 проверка финансовой документации Ассоциации, заключений комиссии по инвентаризации имущества, сравнение указанных документов с данными первичного бухгалтерского учета;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4.2.2 проверка законности заключенных договоров от имени Ассоциации, совершаемых сделок, расчетов с контрагентами;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4.2.3 анализ соответствия ведения бухгалтерского и статистического учета существующим нормативным положениям;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4.2.4 проверка соблюдения в финансово-хозяйственной и производственной деятельности установленных нормативов, правил и стандартов саморегулирования и пр.;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4.2.5 анализ финансового положения Ассоциации, его платежеспособности, выявление резервов улучшения экономического состояния и выработка рекомендаций для органов управления Ассоциации;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lastRenderedPageBreak/>
        <w:t>4.2.6</w:t>
      </w:r>
      <w:r w:rsidR="00AC6592">
        <w:t xml:space="preserve">  </w:t>
      </w:r>
      <w:r>
        <w:t xml:space="preserve"> проверка своевременности и правильности платежей поставщикам продукции и услуг, платежей в бюджет, начислений и выплат по налоговым обязательствам;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 xml:space="preserve">4.2.7 </w:t>
      </w:r>
      <w:r w:rsidR="00AC6592">
        <w:t xml:space="preserve"> </w:t>
      </w:r>
      <w:r>
        <w:t>проверка правильности составления балансов Ассоциации, отчетной документации для налоговой инспекции, статистических органов, органов государственного управления;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t xml:space="preserve">4.2.8  </w:t>
      </w:r>
      <w:r w:rsidR="00337517">
        <w:t>анализ решений Общего собрания членов Ассоциации, внесение предложений по их изменению при расхождениях с законодательством и нормативными актами министерств и ведомств.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rPr>
          <w:b/>
          <w:bCs/>
        </w:rPr>
        <w:t>5. Права и Полномочия Ревизионной Комиссии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5.1. Ревизионная комиссия в целях надлежащего выполнения своих функций имеет право: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t xml:space="preserve">5.1.1 </w:t>
      </w:r>
      <w:r w:rsidR="00337517">
        <w:t>получать от органов управления Ассоциацией, его подразделений, должностных лиц все затребованные документы, необходимые для ее работы материалы, изучение которых соответствует функциям и полномочиям ревизионной комиссии. Указанные документы должны быть представлены ревизионной комиссии в течение пяти дней после ее письменного запроса;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t xml:space="preserve">5.1.2  </w:t>
      </w:r>
      <w:r w:rsidR="00337517">
        <w:t>требовать от полномочных лиц созыва Общего собрания членов Ассоциации случаях, когда выявление нарушений в хозяйственной, финансовой, правовой деятельности или угроза интересам Ассоциации требуют решения по вопросам, находящимся в компетенции данных органов управления Ассоциации;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t xml:space="preserve">5.1.3 </w:t>
      </w:r>
      <w:r w:rsidR="00337517">
        <w:t>созывать Общее собрание членов Ассоциации в случаях, когда выявляются нарушения в хозяйственной, финансовой, правовой деятельности или есть угроза интересам Ассоциации;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t xml:space="preserve">5.1.4  </w:t>
      </w:r>
      <w:r w:rsidR="00337517">
        <w:t>требовать личного объяснения от работников Ассоциации, включая любых должностных лиц, по вопросам, находящимся в компетенции ревизионной комиссии;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t xml:space="preserve">5.1.5  </w:t>
      </w:r>
      <w:r w:rsidR="00337517">
        <w:t>ставить перед</w:t>
      </w:r>
      <w:r>
        <w:t xml:space="preserve"> Президентом Ассоциации </w:t>
      </w:r>
      <w:r w:rsidR="00337517">
        <w:t>вопрос об ответственности работников Ассоциации, включая должностных лиц, в случае нарушения ими положений, правил, инструкций и иных нормативных документов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br/>
      </w:r>
      <w:r w:rsidR="00AC6592">
        <w:rPr>
          <w:b/>
          <w:bCs/>
        </w:rPr>
        <w:t xml:space="preserve">                          </w:t>
      </w:r>
      <w:r>
        <w:rPr>
          <w:b/>
          <w:bCs/>
        </w:rPr>
        <w:t>6. Обязанности Ревизионной Комисс</w:t>
      </w:r>
      <w:proofErr w:type="gramStart"/>
      <w:r>
        <w:rPr>
          <w:b/>
          <w:bCs/>
        </w:rPr>
        <w:t>ии и ее</w:t>
      </w:r>
      <w:proofErr w:type="gramEnd"/>
      <w:r>
        <w:rPr>
          <w:b/>
          <w:bCs/>
        </w:rPr>
        <w:t xml:space="preserve"> членов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6.1. При проведении проверок члены ревизионной комиссии обязаны надлежащим образом изучить все документы и материалы, относящиеся к предмету проверки. За неверные заключения члены ревизионной комиссии несут ответственность в соответствии с законодательством.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6.2. Если в течение срока действия предоставленных ему полномочий член ревизионной комиссии прекращает выполнение своих функций, он обязан уведомить об этом Президента Партнерства за один месяц до прекращения своей работы в ревизионной комиссии. В этом случае Общее собрание членов Ассоциации осуществляет замену члена ревизионной комиссии.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lastRenderedPageBreak/>
        <w:t xml:space="preserve">    </w:t>
      </w:r>
      <w:r w:rsidR="00337517">
        <w:t>6.3. Ревизионная комиссия обязана: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t xml:space="preserve">6.3.1 </w:t>
      </w:r>
      <w:r w:rsidR="00337517">
        <w:t>своевременно доводить до сведения Общего собрания членов Ассоциации, Президента Ассоциации, результаты осуществленных ревизий и проверок в форме письменных отчетов, докладных записок;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t xml:space="preserve">6.3.2 </w:t>
      </w:r>
      <w:r w:rsidR="00337517">
        <w:t>соблюдать коммерческую тайну, не разглашать сведения, являющиеся конфиденциальными, к которым члены ревизионной комиссии имеют доступ при выполнении своих функций;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t xml:space="preserve">6.3.3 </w:t>
      </w:r>
      <w:r w:rsidR="00337517">
        <w:t>требовать от уполномоченных органов созыва внеочередного Общего собрания членов Ассоциации в случае возникновения реальной угрозы интересам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 xml:space="preserve">6.4. Ревизионная комиссия представляет Президенту Ассоциации не </w:t>
      </w:r>
      <w:proofErr w:type="gramStart"/>
      <w:r>
        <w:t>позднее</w:t>
      </w:r>
      <w:proofErr w:type="gramEnd"/>
      <w:r>
        <w:t xml:space="preserve"> чем за десять дней до годового Общего собрания членов Ассоциации заключение по итогам годовой проверки финансово-хозяйственной деятельности Ассоциации, в котором должны содержаться: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t xml:space="preserve">6.4.1 </w:t>
      </w:r>
      <w:r w:rsidR="00337517">
        <w:t>подтверждение достоверности данных, содержащихся в отчетах, и иных финансовых документах Ассоциации;</w:t>
      </w:r>
    </w:p>
    <w:p w:rsidR="00337517" w:rsidRDefault="00AC6592" w:rsidP="00337517">
      <w:pPr>
        <w:pStyle w:val="a3"/>
        <w:spacing w:after="0"/>
        <w:ind w:firstLine="709"/>
        <w:jc w:val="both"/>
      </w:pPr>
      <w:r>
        <w:t xml:space="preserve">6.4.2 </w:t>
      </w:r>
      <w:r w:rsidR="00337517">
        <w:t>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отчетности, а также правовых актов Российской Федерации при осуществлении финансово-хозяйственной деятельности. Внеплановые ревизии проводятся ревизионной комиссией по письменному запросу Президента Партнерства или больш</w:t>
      </w:r>
      <w:r>
        <w:t>инства членов Совета Ассоциации</w:t>
      </w:r>
      <w:r w:rsidR="00337517">
        <w:t>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br/>
      </w:r>
      <w:r w:rsidR="00AC6592">
        <w:rPr>
          <w:b/>
          <w:bCs/>
        </w:rPr>
        <w:t xml:space="preserve">                      </w:t>
      </w:r>
      <w:r>
        <w:rPr>
          <w:b/>
          <w:bCs/>
        </w:rPr>
        <w:t>7. Заседания Ревизионной Комиссии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7.1. Ревизионная комиссия решает все вопросы на своих заседаниях. Заседания ревизионной комиссии проводятся по утвержденному плану, а также перед началом проверки или ревизии и по их результатам. Член ревизионной комиссии может требовать созыва экстренного заседания комиссии в случае выявления нарушений, требующих безотлагательного решения ревизионной комиссии.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7.2. Заседания ревизионной комиссии считаются правомочными, если на них присутствуют не менее 50% ее членов.</w:t>
      </w:r>
    </w:p>
    <w:p w:rsidR="00337517" w:rsidRDefault="00337517" w:rsidP="00AC6592">
      <w:pPr>
        <w:pStyle w:val="a3"/>
        <w:spacing w:after="0"/>
        <w:ind w:firstLine="709"/>
        <w:jc w:val="both"/>
      </w:pPr>
      <w:r>
        <w:t>7.3. Каждый член комиссии обладает одним голосом. Акты и заключения ревизионной комиссии утверждаются простым большинством голосов, присутствующих на заседании. При равенстве голосов решающим является голос председателя</w:t>
      </w:r>
      <w:r w:rsidR="00AC6592">
        <w:t xml:space="preserve"> р</w:t>
      </w:r>
      <w:r>
        <w:t>евизионной комиссии.</w:t>
      </w:r>
      <w:r w:rsidR="00AC6592">
        <w:t xml:space="preserve"> </w:t>
      </w:r>
      <w:r>
        <w:t>Члены ревизионной комиссии в случае своего несогласия с решением комиссии вправе зафиксировать в протоколе заседания особое мнение и довести его до сведения  Общего собрания членов Ассоциации и Президента Ассоциации.</w:t>
      </w:r>
    </w:p>
    <w:p w:rsidR="00337517" w:rsidRDefault="00337517" w:rsidP="00337517">
      <w:pPr>
        <w:pStyle w:val="a3"/>
        <w:spacing w:after="0"/>
        <w:ind w:firstLine="709"/>
        <w:jc w:val="both"/>
      </w:pPr>
      <w:r>
        <w:t>7.4. Ревизионная комиссия из своего состава избирает председателя и секретаря. Председатель комиссии созывает и проводит заседания; организует текущую работу ревизионной комиссии; представляет ее на заседаниях Совета Ассоциации, Общего собрания членов Ассоциации; подписывает документы, выходящие от ее имени.</w:t>
      </w:r>
      <w:r>
        <w:br/>
      </w:r>
      <w:r>
        <w:lastRenderedPageBreak/>
        <w:t>Секретарь ревизионной комиссии организует ведение протоколов ее заседаний, доведение до адресатов актов и заключений ревизионной комиссии, подписывает документы, выходящие от ее имени.</w:t>
      </w:r>
    </w:p>
    <w:p w:rsidR="00337517" w:rsidRPr="00337517" w:rsidRDefault="00337517" w:rsidP="00337517">
      <w:pPr>
        <w:pStyle w:val="a3"/>
        <w:spacing w:after="0"/>
        <w:ind w:firstLine="709"/>
        <w:jc w:val="both"/>
      </w:pPr>
    </w:p>
    <w:p w:rsidR="00CC5C18" w:rsidRPr="00337517" w:rsidRDefault="00CC5C18" w:rsidP="003375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5C18" w:rsidRPr="00337517" w:rsidSect="00CC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37517"/>
    <w:rsid w:val="0000065E"/>
    <w:rsid w:val="00000AA0"/>
    <w:rsid w:val="000013F6"/>
    <w:rsid w:val="00006B46"/>
    <w:rsid w:val="00007636"/>
    <w:rsid w:val="00007923"/>
    <w:rsid w:val="000115D8"/>
    <w:rsid w:val="00013BE1"/>
    <w:rsid w:val="00014D58"/>
    <w:rsid w:val="000214BF"/>
    <w:rsid w:val="000218C0"/>
    <w:rsid w:val="0002363B"/>
    <w:rsid w:val="000239FE"/>
    <w:rsid w:val="00023DF4"/>
    <w:rsid w:val="00025991"/>
    <w:rsid w:val="00027AAA"/>
    <w:rsid w:val="0003434F"/>
    <w:rsid w:val="00034E05"/>
    <w:rsid w:val="00036212"/>
    <w:rsid w:val="00036AF0"/>
    <w:rsid w:val="00042823"/>
    <w:rsid w:val="00045470"/>
    <w:rsid w:val="00047021"/>
    <w:rsid w:val="00050F4D"/>
    <w:rsid w:val="00052DDD"/>
    <w:rsid w:val="00053316"/>
    <w:rsid w:val="00054E6C"/>
    <w:rsid w:val="00056B95"/>
    <w:rsid w:val="00057122"/>
    <w:rsid w:val="00060F39"/>
    <w:rsid w:val="00061B9E"/>
    <w:rsid w:val="00066686"/>
    <w:rsid w:val="00071716"/>
    <w:rsid w:val="0007777F"/>
    <w:rsid w:val="0008044A"/>
    <w:rsid w:val="00082AF4"/>
    <w:rsid w:val="00082CD2"/>
    <w:rsid w:val="00082CE8"/>
    <w:rsid w:val="0008312B"/>
    <w:rsid w:val="0008392F"/>
    <w:rsid w:val="000903E6"/>
    <w:rsid w:val="0009556A"/>
    <w:rsid w:val="000A1080"/>
    <w:rsid w:val="000A3F06"/>
    <w:rsid w:val="000A6A73"/>
    <w:rsid w:val="000A6FDF"/>
    <w:rsid w:val="000A702D"/>
    <w:rsid w:val="000B4F08"/>
    <w:rsid w:val="000B5AAE"/>
    <w:rsid w:val="000C37EA"/>
    <w:rsid w:val="000C3CDF"/>
    <w:rsid w:val="000C3F05"/>
    <w:rsid w:val="000C7028"/>
    <w:rsid w:val="000C731E"/>
    <w:rsid w:val="000D0BC7"/>
    <w:rsid w:val="000D12D7"/>
    <w:rsid w:val="000D1B23"/>
    <w:rsid w:val="000D1E07"/>
    <w:rsid w:val="000D2682"/>
    <w:rsid w:val="000D46BA"/>
    <w:rsid w:val="000D49C6"/>
    <w:rsid w:val="000D5254"/>
    <w:rsid w:val="000D5EF8"/>
    <w:rsid w:val="000E0280"/>
    <w:rsid w:val="000E0E30"/>
    <w:rsid w:val="000E23EA"/>
    <w:rsid w:val="000E2CD9"/>
    <w:rsid w:val="000E3D39"/>
    <w:rsid w:val="000E3F1F"/>
    <w:rsid w:val="000E64D3"/>
    <w:rsid w:val="000E7B48"/>
    <w:rsid w:val="000F045A"/>
    <w:rsid w:val="000F14DD"/>
    <w:rsid w:val="000F1930"/>
    <w:rsid w:val="00100290"/>
    <w:rsid w:val="00100EAE"/>
    <w:rsid w:val="001010F0"/>
    <w:rsid w:val="001027A6"/>
    <w:rsid w:val="00103074"/>
    <w:rsid w:val="00103DF3"/>
    <w:rsid w:val="001050E9"/>
    <w:rsid w:val="001053B2"/>
    <w:rsid w:val="0010613C"/>
    <w:rsid w:val="0010651B"/>
    <w:rsid w:val="00107B7F"/>
    <w:rsid w:val="00110406"/>
    <w:rsid w:val="0011187A"/>
    <w:rsid w:val="001126C3"/>
    <w:rsid w:val="00113A2D"/>
    <w:rsid w:val="001147C4"/>
    <w:rsid w:val="00114924"/>
    <w:rsid w:val="00115CC2"/>
    <w:rsid w:val="00117594"/>
    <w:rsid w:val="001176C6"/>
    <w:rsid w:val="00121950"/>
    <w:rsid w:val="00121C2A"/>
    <w:rsid w:val="00124539"/>
    <w:rsid w:val="0012476B"/>
    <w:rsid w:val="00124BDD"/>
    <w:rsid w:val="00126D0B"/>
    <w:rsid w:val="00127EAD"/>
    <w:rsid w:val="00145D04"/>
    <w:rsid w:val="00145EB0"/>
    <w:rsid w:val="00153EE6"/>
    <w:rsid w:val="001551A5"/>
    <w:rsid w:val="00156785"/>
    <w:rsid w:val="0016198A"/>
    <w:rsid w:val="00162848"/>
    <w:rsid w:val="00164AE5"/>
    <w:rsid w:val="00164F9B"/>
    <w:rsid w:val="0016594B"/>
    <w:rsid w:val="00167170"/>
    <w:rsid w:val="00167D11"/>
    <w:rsid w:val="001703DE"/>
    <w:rsid w:val="00171179"/>
    <w:rsid w:val="001742C6"/>
    <w:rsid w:val="00180933"/>
    <w:rsid w:val="001814E2"/>
    <w:rsid w:val="0018386F"/>
    <w:rsid w:val="00185120"/>
    <w:rsid w:val="001859F5"/>
    <w:rsid w:val="00191F3B"/>
    <w:rsid w:val="00196D44"/>
    <w:rsid w:val="001A0F01"/>
    <w:rsid w:val="001A11FD"/>
    <w:rsid w:val="001A4002"/>
    <w:rsid w:val="001A66B9"/>
    <w:rsid w:val="001B22E8"/>
    <w:rsid w:val="001B5802"/>
    <w:rsid w:val="001B5970"/>
    <w:rsid w:val="001B7337"/>
    <w:rsid w:val="001C22B4"/>
    <w:rsid w:val="001C28C8"/>
    <w:rsid w:val="001C3D3C"/>
    <w:rsid w:val="001C435E"/>
    <w:rsid w:val="001C491E"/>
    <w:rsid w:val="001C6ACD"/>
    <w:rsid w:val="001C7B27"/>
    <w:rsid w:val="001C7D49"/>
    <w:rsid w:val="001C7E4C"/>
    <w:rsid w:val="001D0468"/>
    <w:rsid w:val="001D11FA"/>
    <w:rsid w:val="001D1448"/>
    <w:rsid w:val="001D27A9"/>
    <w:rsid w:val="001D39E6"/>
    <w:rsid w:val="001E0485"/>
    <w:rsid w:val="001E176A"/>
    <w:rsid w:val="001E1DBA"/>
    <w:rsid w:val="001E5973"/>
    <w:rsid w:val="001E60A7"/>
    <w:rsid w:val="001E7F8F"/>
    <w:rsid w:val="001F0DAD"/>
    <w:rsid w:val="001F1122"/>
    <w:rsid w:val="001F1C9B"/>
    <w:rsid w:val="001F5B6A"/>
    <w:rsid w:val="001F6BE1"/>
    <w:rsid w:val="001F7AB6"/>
    <w:rsid w:val="00200862"/>
    <w:rsid w:val="00201FE7"/>
    <w:rsid w:val="00203478"/>
    <w:rsid w:val="00207CFF"/>
    <w:rsid w:val="002148BF"/>
    <w:rsid w:val="002203B3"/>
    <w:rsid w:val="002221A2"/>
    <w:rsid w:val="002242E5"/>
    <w:rsid w:val="00224351"/>
    <w:rsid w:val="00225488"/>
    <w:rsid w:val="0022776D"/>
    <w:rsid w:val="002303B7"/>
    <w:rsid w:val="0023060F"/>
    <w:rsid w:val="00233242"/>
    <w:rsid w:val="00234AFC"/>
    <w:rsid w:val="0023589C"/>
    <w:rsid w:val="00237352"/>
    <w:rsid w:val="00237BEA"/>
    <w:rsid w:val="00241B0E"/>
    <w:rsid w:val="00242882"/>
    <w:rsid w:val="00247BF3"/>
    <w:rsid w:val="0025095D"/>
    <w:rsid w:val="00252527"/>
    <w:rsid w:val="002534AF"/>
    <w:rsid w:val="00253868"/>
    <w:rsid w:val="002539C8"/>
    <w:rsid w:val="00256333"/>
    <w:rsid w:val="00262DE9"/>
    <w:rsid w:val="0026330E"/>
    <w:rsid w:val="00265E93"/>
    <w:rsid w:val="00270F6A"/>
    <w:rsid w:val="0027208A"/>
    <w:rsid w:val="00273149"/>
    <w:rsid w:val="00274622"/>
    <w:rsid w:val="00275704"/>
    <w:rsid w:val="00275984"/>
    <w:rsid w:val="00275CF8"/>
    <w:rsid w:val="00276659"/>
    <w:rsid w:val="00282A39"/>
    <w:rsid w:val="00285270"/>
    <w:rsid w:val="00291497"/>
    <w:rsid w:val="00296738"/>
    <w:rsid w:val="002A030B"/>
    <w:rsid w:val="002A06CC"/>
    <w:rsid w:val="002A1236"/>
    <w:rsid w:val="002A29AF"/>
    <w:rsid w:val="002A36CD"/>
    <w:rsid w:val="002A5117"/>
    <w:rsid w:val="002B14FC"/>
    <w:rsid w:val="002B18A9"/>
    <w:rsid w:val="002B354B"/>
    <w:rsid w:val="002B49F1"/>
    <w:rsid w:val="002B5EDC"/>
    <w:rsid w:val="002D0485"/>
    <w:rsid w:val="002D3D25"/>
    <w:rsid w:val="002D5BCA"/>
    <w:rsid w:val="002D675A"/>
    <w:rsid w:val="002E245B"/>
    <w:rsid w:val="002E2A41"/>
    <w:rsid w:val="002E6657"/>
    <w:rsid w:val="002E673C"/>
    <w:rsid w:val="002E72AB"/>
    <w:rsid w:val="002E7EED"/>
    <w:rsid w:val="002F23BC"/>
    <w:rsid w:val="002F3206"/>
    <w:rsid w:val="002F76A4"/>
    <w:rsid w:val="00300196"/>
    <w:rsid w:val="0030159E"/>
    <w:rsid w:val="00301794"/>
    <w:rsid w:val="00303A22"/>
    <w:rsid w:val="00304050"/>
    <w:rsid w:val="00317A4E"/>
    <w:rsid w:val="00320DF7"/>
    <w:rsid w:val="003216D9"/>
    <w:rsid w:val="00321CAE"/>
    <w:rsid w:val="00323570"/>
    <w:rsid w:val="003260C4"/>
    <w:rsid w:val="00333F89"/>
    <w:rsid w:val="00334EC2"/>
    <w:rsid w:val="00335A9F"/>
    <w:rsid w:val="00337517"/>
    <w:rsid w:val="003434A9"/>
    <w:rsid w:val="00343C11"/>
    <w:rsid w:val="00350ADF"/>
    <w:rsid w:val="003515E3"/>
    <w:rsid w:val="00353B4A"/>
    <w:rsid w:val="0036212B"/>
    <w:rsid w:val="00363170"/>
    <w:rsid w:val="00364173"/>
    <w:rsid w:val="003673E9"/>
    <w:rsid w:val="00371162"/>
    <w:rsid w:val="00371C83"/>
    <w:rsid w:val="003724BF"/>
    <w:rsid w:val="0037772F"/>
    <w:rsid w:val="00377B99"/>
    <w:rsid w:val="0038231F"/>
    <w:rsid w:val="00382D0A"/>
    <w:rsid w:val="00382DAA"/>
    <w:rsid w:val="00383E71"/>
    <w:rsid w:val="00392AE8"/>
    <w:rsid w:val="00393F6E"/>
    <w:rsid w:val="003A262C"/>
    <w:rsid w:val="003A5FBD"/>
    <w:rsid w:val="003A7DAE"/>
    <w:rsid w:val="003B1717"/>
    <w:rsid w:val="003B188B"/>
    <w:rsid w:val="003B1AA9"/>
    <w:rsid w:val="003B2581"/>
    <w:rsid w:val="003B2B60"/>
    <w:rsid w:val="003B3991"/>
    <w:rsid w:val="003B5737"/>
    <w:rsid w:val="003B63AA"/>
    <w:rsid w:val="003C09F2"/>
    <w:rsid w:val="003C28AD"/>
    <w:rsid w:val="003C3E6F"/>
    <w:rsid w:val="003C707C"/>
    <w:rsid w:val="003D0390"/>
    <w:rsid w:val="003D2A8D"/>
    <w:rsid w:val="003D4F99"/>
    <w:rsid w:val="003D77A7"/>
    <w:rsid w:val="003D7A77"/>
    <w:rsid w:val="003E2F24"/>
    <w:rsid w:val="003E323B"/>
    <w:rsid w:val="003E3787"/>
    <w:rsid w:val="003E5231"/>
    <w:rsid w:val="003E5A27"/>
    <w:rsid w:val="003E7B69"/>
    <w:rsid w:val="003F04D7"/>
    <w:rsid w:val="003F2262"/>
    <w:rsid w:val="003F3435"/>
    <w:rsid w:val="003F380B"/>
    <w:rsid w:val="003F7411"/>
    <w:rsid w:val="00401B7F"/>
    <w:rsid w:val="00404D6D"/>
    <w:rsid w:val="00411447"/>
    <w:rsid w:val="00411ABC"/>
    <w:rsid w:val="00412315"/>
    <w:rsid w:val="00415783"/>
    <w:rsid w:val="004325D8"/>
    <w:rsid w:val="00436FBB"/>
    <w:rsid w:val="00437E03"/>
    <w:rsid w:val="0044092F"/>
    <w:rsid w:val="00440F5E"/>
    <w:rsid w:val="00445656"/>
    <w:rsid w:val="00446636"/>
    <w:rsid w:val="0045084C"/>
    <w:rsid w:val="00452A2D"/>
    <w:rsid w:val="004538E5"/>
    <w:rsid w:val="00453C55"/>
    <w:rsid w:val="00454AB5"/>
    <w:rsid w:val="00455CD7"/>
    <w:rsid w:val="00463E3A"/>
    <w:rsid w:val="00464C30"/>
    <w:rsid w:val="004654FA"/>
    <w:rsid w:val="004675C1"/>
    <w:rsid w:val="004706DA"/>
    <w:rsid w:val="00470D5B"/>
    <w:rsid w:val="004735F6"/>
    <w:rsid w:val="00474FA0"/>
    <w:rsid w:val="00476A9A"/>
    <w:rsid w:val="004775CE"/>
    <w:rsid w:val="00480C67"/>
    <w:rsid w:val="00481878"/>
    <w:rsid w:val="00482122"/>
    <w:rsid w:val="004828BD"/>
    <w:rsid w:val="00484726"/>
    <w:rsid w:val="00484D67"/>
    <w:rsid w:val="00487F0D"/>
    <w:rsid w:val="00491087"/>
    <w:rsid w:val="00492641"/>
    <w:rsid w:val="004950FF"/>
    <w:rsid w:val="00496813"/>
    <w:rsid w:val="004A0552"/>
    <w:rsid w:val="004A4B8B"/>
    <w:rsid w:val="004A51B7"/>
    <w:rsid w:val="004B2346"/>
    <w:rsid w:val="004B298C"/>
    <w:rsid w:val="004B5C8E"/>
    <w:rsid w:val="004B5E50"/>
    <w:rsid w:val="004B6870"/>
    <w:rsid w:val="004C4A6C"/>
    <w:rsid w:val="004D09F2"/>
    <w:rsid w:val="004D444D"/>
    <w:rsid w:val="004D5485"/>
    <w:rsid w:val="004D5C4B"/>
    <w:rsid w:val="004D686A"/>
    <w:rsid w:val="004D75A2"/>
    <w:rsid w:val="004E03F4"/>
    <w:rsid w:val="004E1913"/>
    <w:rsid w:val="004E3A2B"/>
    <w:rsid w:val="004E56B6"/>
    <w:rsid w:val="004E5BE8"/>
    <w:rsid w:val="004E60D0"/>
    <w:rsid w:val="004E62C4"/>
    <w:rsid w:val="004F1630"/>
    <w:rsid w:val="004F315A"/>
    <w:rsid w:val="004F4F47"/>
    <w:rsid w:val="004F6F51"/>
    <w:rsid w:val="0050134B"/>
    <w:rsid w:val="00503DF5"/>
    <w:rsid w:val="00505021"/>
    <w:rsid w:val="0050638E"/>
    <w:rsid w:val="00506AF7"/>
    <w:rsid w:val="0051277C"/>
    <w:rsid w:val="00514343"/>
    <w:rsid w:val="00514A83"/>
    <w:rsid w:val="00515205"/>
    <w:rsid w:val="0051527A"/>
    <w:rsid w:val="00517FA4"/>
    <w:rsid w:val="005201E0"/>
    <w:rsid w:val="005237DB"/>
    <w:rsid w:val="00533102"/>
    <w:rsid w:val="00533F2E"/>
    <w:rsid w:val="00534358"/>
    <w:rsid w:val="005369BD"/>
    <w:rsid w:val="00540265"/>
    <w:rsid w:val="00540F56"/>
    <w:rsid w:val="00550774"/>
    <w:rsid w:val="00551345"/>
    <w:rsid w:val="00554B63"/>
    <w:rsid w:val="00554E9A"/>
    <w:rsid w:val="00557351"/>
    <w:rsid w:val="0056020E"/>
    <w:rsid w:val="00561D6E"/>
    <w:rsid w:val="00561F64"/>
    <w:rsid w:val="005659DE"/>
    <w:rsid w:val="005713AA"/>
    <w:rsid w:val="00572CF6"/>
    <w:rsid w:val="0057544F"/>
    <w:rsid w:val="0057705C"/>
    <w:rsid w:val="005810C6"/>
    <w:rsid w:val="005930E6"/>
    <w:rsid w:val="00596671"/>
    <w:rsid w:val="005975B5"/>
    <w:rsid w:val="005A0C6C"/>
    <w:rsid w:val="005A1914"/>
    <w:rsid w:val="005A2A20"/>
    <w:rsid w:val="005A3ADF"/>
    <w:rsid w:val="005A640C"/>
    <w:rsid w:val="005A7E58"/>
    <w:rsid w:val="005B2C21"/>
    <w:rsid w:val="005B5071"/>
    <w:rsid w:val="005B7D70"/>
    <w:rsid w:val="005C2121"/>
    <w:rsid w:val="005C25BB"/>
    <w:rsid w:val="005C7682"/>
    <w:rsid w:val="005D1053"/>
    <w:rsid w:val="005D2FE4"/>
    <w:rsid w:val="005D3141"/>
    <w:rsid w:val="005D39D9"/>
    <w:rsid w:val="005D5F96"/>
    <w:rsid w:val="005D7A54"/>
    <w:rsid w:val="005E2B90"/>
    <w:rsid w:val="005E7379"/>
    <w:rsid w:val="005F0F17"/>
    <w:rsid w:val="005F2207"/>
    <w:rsid w:val="005F5728"/>
    <w:rsid w:val="005F59C8"/>
    <w:rsid w:val="005F6CCC"/>
    <w:rsid w:val="005F707D"/>
    <w:rsid w:val="005F78B3"/>
    <w:rsid w:val="005F7F4E"/>
    <w:rsid w:val="00600280"/>
    <w:rsid w:val="00601779"/>
    <w:rsid w:val="006036E0"/>
    <w:rsid w:val="00605B92"/>
    <w:rsid w:val="00606647"/>
    <w:rsid w:val="00610414"/>
    <w:rsid w:val="00612092"/>
    <w:rsid w:val="00612639"/>
    <w:rsid w:val="00613065"/>
    <w:rsid w:val="00617886"/>
    <w:rsid w:val="00620D62"/>
    <w:rsid w:val="00622692"/>
    <w:rsid w:val="00626280"/>
    <w:rsid w:val="006264DE"/>
    <w:rsid w:val="00635838"/>
    <w:rsid w:val="0063695D"/>
    <w:rsid w:val="0063774E"/>
    <w:rsid w:val="00637A11"/>
    <w:rsid w:val="00640FED"/>
    <w:rsid w:val="00641D07"/>
    <w:rsid w:val="00643CE1"/>
    <w:rsid w:val="00643D47"/>
    <w:rsid w:val="00656BE1"/>
    <w:rsid w:val="00661D85"/>
    <w:rsid w:val="00664BF7"/>
    <w:rsid w:val="006652A2"/>
    <w:rsid w:val="00665D5B"/>
    <w:rsid w:val="00665F8B"/>
    <w:rsid w:val="006704AE"/>
    <w:rsid w:val="00671A75"/>
    <w:rsid w:val="00671A79"/>
    <w:rsid w:val="00673030"/>
    <w:rsid w:val="00673782"/>
    <w:rsid w:val="00673ABB"/>
    <w:rsid w:val="00673F9E"/>
    <w:rsid w:val="0067524B"/>
    <w:rsid w:val="00676658"/>
    <w:rsid w:val="006766E1"/>
    <w:rsid w:val="00681F4C"/>
    <w:rsid w:val="00682414"/>
    <w:rsid w:val="006856F4"/>
    <w:rsid w:val="00687BB7"/>
    <w:rsid w:val="00687E20"/>
    <w:rsid w:val="00697DE6"/>
    <w:rsid w:val="006A1510"/>
    <w:rsid w:val="006A34F8"/>
    <w:rsid w:val="006A3704"/>
    <w:rsid w:val="006A3757"/>
    <w:rsid w:val="006A534D"/>
    <w:rsid w:val="006A58A1"/>
    <w:rsid w:val="006A66B0"/>
    <w:rsid w:val="006A670E"/>
    <w:rsid w:val="006A7DEC"/>
    <w:rsid w:val="006B49F6"/>
    <w:rsid w:val="006B51D5"/>
    <w:rsid w:val="006B669C"/>
    <w:rsid w:val="006B6835"/>
    <w:rsid w:val="006B6870"/>
    <w:rsid w:val="006C0B11"/>
    <w:rsid w:val="006C3968"/>
    <w:rsid w:val="006C4738"/>
    <w:rsid w:val="006C5B9E"/>
    <w:rsid w:val="006C5FA0"/>
    <w:rsid w:val="006C703A"/>
    <w:rsid w:val="006C789D"/>
    <w:rsid w:val="006D3D20"/>
    <w:rsid w:val="006D6AC9"/>
    <w:rsid w:val="006D7341"/>
    <w:rsid w:val="006E3C9C"/>
    <w:rsid w:val="006E49EB"/>
    <w:rsid w:val="006F02E6"/>
    <w:rsid w:val="006F1BAE"/>
    <w:rsid w:val="006F2E91"/>
    <w:rsid w:val="006F436C"/>
    <w:rsid w:val="006F7AC4"/>
    <w:rsid w:val="00700E43"/>
    <w:rsid w:val="00702076"/>
    <w:rsid w:val="00703B60"/>
    <w:rsid w:val="00704E32"/>
    <w:rsid w:val="0071076E"/>
    <w:rsid w:val="00710B77"/>
    <w:rsid w:val="007116A7"/>
    <w:rsid w:val="007121A3"/>
    <w:rsid w:val="00713F89"/>
    <w:rsid w:val="007177EA"/>
    <w:rsid w:val="0072188E"/>
    <w:rsid w:val="00721F11"/>
    <w:rsid w:val="00722EEA"/>
    <w:rsid w:val="00723A4C"/>
    <w:rsid w:val="00731D02"/>
    <w:rsid w:val="0073447A"/>
    <w:rsid w:val="00734811"/>
    <w:rsid w:val="00734DDD"/>
    <w:rsid w:val="00736AEF"/>
    <w:rsid w:val="00737042"/>
    <w:rsid w:val="007371AC"/>
    <w:rsid w:val="00737E83"/>
    <w:rsid w:val="00750EA4"/>
    <w:rsid w:val="007522CD"/>
    <w:rsid w:val="00752328"/>
    <w:rsid w:val="007532E4"/>
    <w:rsid w:val="00753608"/>
    <w:rsid w:val="00755E28"/>
    <w:rsid w:val="00756A2C"/>
    <w:rsid w:val="007623BC"/>
    <w:rsid w:val="007647EE"/>
    <w:rsid w:val="00764EDB"/>
    <w:rsid w:val="00766018"/>
    <w:rsid w:val="00766036"/>
    <w:rsid w:val="00766C53"/>
    <w:rsid w:val="00771A52"/>
    <w:rsid w:val="00771A80"/>
    <w:rsid w:val="007730EF"/>
    <w:rsid w:val="00773289"/>
    <w:rsid w:val="00773F3D"/>
    <w:rsid w:val="00776A8A"/>
    <w:rsid w:val="00776EB9"/>
    <w:rsid w:val="007800C1"/>
    <w:rsid w:val="00781B7E"/>
    <w:rsid w:val="00782451"/>
    <w:rsid w:val="007859A0"/>
    <w:rsid w:val="007864CF"/>
    <w:rsid w:val="00787041"/>
    <w:rsid w:val="0078716B"/>
    <w:rsid w:val="007933AD"/>
    <w:rsid w:val="00793A7D"/>
    <w:rsid w:val="00797912"/>
    <w:rsid w:val="007A1A76"/>
    <w:rsid w:val="007A2FA7"/>
    <w:rsid w:val="007A4CE9"/>
    <w:rsid w:val="007A69EE"/>
    <w:rsid w:val="007A77A4"/>
    <w:rsid w:val="007B4FFC"/>
    <w:rsid w:val="007B51C5"/>
    <w:rsid w:val="007B5668"/>
    <w:rsid w:val="007B6BFE"/>
    <w:rsid w:val="007C0B4D"/>
    <w:rsid w:val="007C1F5D"/>
    <w:rsid w:val="007C5E0D"/>
    <w:rsid w:val="007C78A4"/>
    <w:rsid w:val="007D101C"/>
    <w:rsid w:val="007D36DE"/>
    <w:rsid w:val="007D6BA7"/>
    <w:rsid w:val="007D7CC0"/>
    <w:rsid w:val="007E2AD6"/>
    <w:rsid w:val="007E34D6"/>
    <w:rsid w:val="007E38DB"/>
    <w:rsid w:val="007E3C95"/>
    <w:rsid w:val="007E3CCE"/>
    <w:rsid w:val="007E3FE6"/>
    <w:rsid w:val="007E4285"/>
    <w:rsid w:val="007F0EFF"/>
    <w:rsid w:val="007F0FA4"/>
    <w:rsid w:val="007F1BDB"/>
    <w:rsid w:val="007F1DC1"/>
    <w:rsid w:val="007F41F8"/>
    <w:rsid w:val="007F46A2"/>
    <w:rsid w:val="007F5214"/>
    <w:rsid w:val="007F615A"/>
    <w:rsid w:val="007F763C"/>
    <w:rsid w:val="00802FD7"/>
    <w:rsid w:val="008056E2"/>
    <w:rsid w:val="00807398"/>
    <w:rsid w:val="00814BA5"/>
    <w:rsid w:val="00815BB9"/>
    <w:rsid w:val="008210E1"/>
    <w:rsid w:val="00821C55"/>
    <w:rsid w:val="00822EFE"/>
    <w:rsid w:val="00824BF3"/>
    <w:rsid w:val="00826F1C"/>
    <w:rsid w:val="00827EA2"/>
    <w:rsid w:val="008336A9"/>
    <w:rsid w:val="00833F01"/>
    <w:rsid w:val="00834C8F"/>
    <w:rsid w:val="00834E07"/>
    <w:rsid w:val="00834EE2"/>
    <w:rsid w:val="00835428"/>
    <w:rsid w:val="008362BD"/>
    <w:rsid w:val="008363EF"/>
    <w:rsid w:val="008400FB"/>
    <w:rsid w:val="00842447"/>
    <w:rsid w:val="00850530"/>
    <w:rsid w:val="00850646"/>
    <w:rsid w:val="00851451"/>
    <w:rsid w:val="00851BC2"/>
    <w:rsid w:val="00852E2D"/>
    <w:rsid w:val="00856F3C"/>
    <w:rsid w:val="008617A4"/>
    <w:rsid w:val="00862A70"/>
    <w:rsid w:val="0087309E"/>
    <w:rsid w:val="008731D0"/>
    <w:rsid w:val="00874E59"/>
    <w:rsid w:val="00876525"/>
    <w:rsid w:val="00885680"/>
    <w:rsid w:val="00887504"/>
    <w:rsid w:val="008902D7"/>
    <w:rsid w:val="0089095C"/>
    <w:rsid w:val="00893CC5"/>
    <w:rsid w:val="00894B5C"/>
    <w:rsid w:val="00895A3F"/>
    <w:rsid w:val="008A0E34"/>
    <w:rsid w:val="008A2019"/>
    <w:rsid w:val="008A5EF6"/>
    <w:rsid w:val="008A67EE"/>
    <w:rsid w:val="008A6B83"/>
    <w:rsid w:val="008A7392"/>
    <w:rsid w:val="008B30EF"/>
    <w:rsid w:val="008B363B"/>
    <w:rsid w:val="008B659B"/>
    <w:rsid w:val="008C086E"/>
    <w:rsid w:val="008C16CF"/>
    <w:rsid w:val="008C220C"/>
    <w:rsid w:val="008C56C6"/>
    <w:rsid w:val="008D1B73"/>
    <w:rsid w:val="008D6747"/>
    <w:rsid w:val="008D71A2"/>
    <w:rsid w:val="008E255D"/>
    <w:rsid w:val="008E523B"/>
    <w:rsid w:val="008E5A08"/>
    <w:rsid w:val="008E7CB4"/>
    <w:rsid w:val="008F0937"/>
    <w:rsid w:val="008F0BC0"/>
    <w:rsid w:val="008F0FB2"/>
    <w:rsid w:val="008F193D"/>
    <w:rsid w:val="008F2E72"/>
    <w:rsid w:val="008F37B4"/>
    <w:rsid w:val="008F784E"/>
    <w:rsid w:val="00901B48"/>
    <w:rsid w:val="00902943"/>
    <w:rsid w:val="00903F5B"/>
    <w:rsid w:val="0091082F"/>
    <w:rsid w:val="00910C47"/>
    <w:rsid w:val="0091230A"/>
    <w:rsid w:val="00912F59"/>
    <w:rsid w:val="00913C43"/>
    <w:rsid w:val="00914006"/>
    <w:rsid w:val="00914749"/>
    <w:rsid w:val="00921210"/>
    <w:rsid w:val="00922F36"/>
    <w:rsid w:val="009235D3"/>
    <w:rsid w:val="00924604"/>
    <w:rsid w:val="009246AC"/>
    <w:rsid w:val="0092546C"/>
    <w:rsid w:val="00925D76"/>
    <w:rsid w:val="00926938"/>
    <w:rsid w:val="009300EA"/>
    <w:rsid w:val="00932461"/>
    <w:rsid w:val="00935C3D"/>
    <w:rsid w:val="00936014"/>
    <w:rsid w:val="00936A00"/>
    <w:rsid w:val="00937582"/>
    <w:rsid w:val="00943164"/>
    <w:rsid w:val="00943528"/>
    <w:rsid w:val="00950DAC"/>
    <w:rsid w:val="009528EB"/>
    <w:rsid w:val="00954B12"/>
    <w:rsid w:val="0095744D"/>
    <w:rsid w:val="00961CE1"/>
    <w:rsid w:val="00962E06"/>
    <w:rsid w:val="00965711"/>
    <w:rsid w:val="00966105"/>
    <w:rsid w:val="00973AFB"/>
    <w:rsid w:val="009741AE"/>
    <w:rsid w:val="00974561"/>
    <w:rsid w:val="009772E7"/>
    <w:rsid w:val="00981024"/>
    <w:rsid w:val="00982A8B"/>
    <w:rsid w:val="009832CD"/>
    <w:rsid w:val="009840E8"/>
    <w:rsid w:val="0098645D"/>
    <w:rsid w:val="0098661A"/>
    <w:rsid w:val="00987255"/>
    <w:rsid w:val="00987F0D"/>
    <w:rsid w:val="00991A4C"/>
    <w:rsid w:val="00993A5C"/>
    <w:rsid w:val="00993AA0"/>
    <w:rsid w:val="00993C18"/>
    <w:rsid w:val="00994199"/>
    <w:rsid w:val="00996C3A"/>
    <w:rsid w:val="00996FCA"/>
    <w:rsid w:val="009A0F5C"/>
    <w:rsid w:val="009A2AFB"/>
    <w:rsid w:val="009A613D"/>
    <w:rsid w:val="009B1F5A"/>
    <w:rsid w:val="009B71A3"/>
    <w:rsid w:val="009C0137"/>
    <w:rsid w:val="009C4165"/>
    <w:rsid w:val="009C6AFE"/>
    <w:rsid w:val="009D23AA"/>
    <w:rsid w:val="009D2F9A"/>
    <w:rsid w:val="009D3308"/>
    <w:rsid w:val="009D366C"/>
    <w:rsid w:val="009D46EB"/>
    <w:rsid w:val="009D5960"/>
    <w:rsid w:val="009E040C"/>
    <w:rsid w:val="009E331A"/>
    <w:rsid w:val="009E5852"/>
    <w:rsid w:val="009E7D1A"/>
    <w:rsid w:val="009F0C5B"/>
    <w:rsid w:val="009F3317"/>
    <w:rsid w:val="009F5B2C"/>
    <w:rsid w:val="009F5F33"/>
    <w:rsid w:val="009F6DA8"/>
    <w:rsid w:val="00A00631"/>
    <w:rsid w:val="00A05FB6"/>
    <w:rsid w:val="00A10837"/>
    <w:rsid w:val="00A10E21"/>
    <w:rsid w:val="00A14557"/>
    <w:rsid w:val="00A15EC8"/>
    <w:rsid w:val="00A17E95"/>
    <w:rsid w:val="00A20B1F"/>
    <w:rsid w:val="00A21578"/>
    <w:rsid w:val="00A21BE3"/>
    <w:rsid w:val="00A22110"/>
    <w:rsid w:val="00A22906"/>
    <w:rsid w:val="00A23D61"/>
    <w:rsid w:val="00A2452F"/>
    <w:rsid w:val="00A253B7"/>
    <w:rsid w:val="00A26E64"/>
    <w:rsid w:val="00A30D3E"/>
    <w:rsid w:val="00A35399"/>
    <w:rsid w:val="00A371A2"/>
    <w:rsid w:val="00A37FFE"/>
    <w:rsid w:val="00A40920"/>
    <w:rsid w:val="00A4188C"/>
    <w:rsid w:val="00A422A4"/>
    <w:rsid w:val="00A43FBB"/>
    <w:rsid w:val="00A458AA"/>
    <w:rsid w:val="00A46DDD"/>
    <w:rsid w:val="00A50CE2"/>
    <w:rsid w:val="00A54193"/>
    <w:rsid w:val="00A54F3C"/>
    <w:rsid w:val="00A63447"/>
    <w:rsid w:val="00A64BEB"/>
    <w:rsid w:val="00A64FF6"/>
    <w:rsid w:val="00A66D86"/>
    <w:rsid w:val="00A67EA2"/>
    <w:rsid w:val="00A71D1A"/>
    <w:rsid w:val="00A72757"/>
    <w:rsid w:val="00A73542"/>
    <w:rsid w:val="00A73776"/>
    <w:rsid w:val="00A738F1"/>
    <w:rsid w:val="00A7410C"/>
    <w:rsid w:val="00A74246"/>
    <w:rsid w:val="00A76294"/>
    <w:rsid w:val="00A804E1"/>
    <w:rsid w:val="00A82B9A"/>
    <w:rsid w:val="00A87680"/>
    <w:rsid w:val="00A9164C"/>
    <w:rsid w:val="00A91EC6"/>
    <w:rsid w:val="00A9399A"/>
    <w:rsid w:val="00A96B41"/>
    <w:rsid w:val="00A97581"/>
    <w:rsid w:val="00AA0EF7"/>
    <w:rsid w:val="00AA1B20"/>
    <w:rsid w:val="00AA2B27"/>
    <w:rsid w:val="00AA4F1B"/>
    <w:rsid w:val="00AA549E"/>
    <w:rsid w:val="00AA57E2"/>
    <w:rsid w:val="00AB2B16"/>
    <w:rsid w:val="00AB3EA1"/>
    <w:rsid w:val="00AB4045"/>
    <w:rsid w:val="00AB464C"/>
    <w:rsid w:val="00AB6CCB"/>
    <w:rsid w:val="00AC06A2"/>
    <w:rsid w:val="00AC0C30"/>
    <w:rsid w:val="00AC1A9A"/>
    <w:rsid w:val="00AC48A6"/>
    <w:rsid w:val="00AC48DD"/>
    <w:rsid w:val="00AC5F82"/>
    <w:rsid w:val="00AC6592"/>
    <w:rsid w:val="00AC7C19"/>
    <w:rsid w:val="00AD05A3"/>
    <w:rsid w:val="00AD0FAA"/>
    <w:rsid w:val="00AD0FEC"/>
    <w:rsid w:val="00AD1854"/>
    <w:rsid w:val="00AD2E7C"/>
    <w:rsid w:val="00AE121B"/>
    <w:rsid w:val="00AE2DDC"/>
    <w:rsid w:val="00AE31FE"/>
    <w:rsid w:val="00AE67E4"/>
    <w:rsid w:val="00AE7140"/>
    <w:rsid w:val="00AF190A"/>
    <w:rsid w:val="00AF379D"/>
    <w:rsid w:val="00AF6B24"/>
    <w:rsid w:val="00AF6D85"/>
    <w:rsid w:val="00B038C4"/>
    <w:rsid w:val="00B0694C"/>
    <w:rsid w:val="00B11406"/>
    <w:rsid w:val="00B12460"/>
    <w:rsid w:val="00B138FF"/>
    <w:rsid w:val="00B14063"/>
    <w:rsid w:val="00B234D8"/>
    <w:rsid w:val="00B23A8E"/>
    <w:rsid w:val="00B30868"/>
    <w:rsid w:val="00B309B7"/>
    <w:rsid w:val="00B3183F"/>
    <w:rsid w:val="00B32568"/>
    <w:rsid w:val="00B332ED"/>
    <w:rsid w:val="00B3447A"/>
    <w:rsid w:val="00B36BDA"/>
    <w:rsid w:val="00B454C5"/>
    <w:rsid w:val="00B45AC1"/>
    <w:rsid w:val="00B45C23"/>
    <w:rsid w:val="00B518F6"/>
    <w:rsid w:val="00B519E0"/>
    <w:rsid w:val="00B544D5"/>
    <w:rsid w:val="00B5458D"/>
    <w:rsid w:val="00B54E87"/>
    <w:rsid w:val="00B56A2E"/>
    <w:rsid w:val="00B6166C"/>
    <w:rsid w:val="00B61F32"/>
    <w:rsid w:val="00B6417B"/>
    <w:rsid w:val="00B64CB2"/>
    <w:rsid w:val="00B65170"/>
    <w:rsid w:val="00B7398F"/>
    <w:rsid w:val="00B82C3D"/>
    <w:rsid w:val="00B85C0F"/>
    <w:rsid w:val="00B9518A"/>
    <w:rsid w:val="00BA20C4"/>
    <w:rsid w:val="00BA409D"/>
    <w:rsid w:val="00BA445E"/>
    <w:rsid w:val="00BB0257"/>
    <w:rsid w:val="00BB40E5"/>
    <w:rsid w:val="00BB7500"/>
    <w:rsid w:val="00BC2B6D"/>
    <w:rsid w:val="00BC2BA4"/>
    <w:rsid w:val="00BC46AA"/>
    <w:rsid w:val="00BC4AAB"/>
    <w:rsid w:val="00BC4DC8"/>
    <w:rsid w:val="00BC566D"/>
    <w:rsid w:val="00BC5987"/>
    <w:rsid w:val="00BC67FB"/>
    <w:rsid w:val="00BC7303"/>
    <w:rsid w:val="00BC73BD"/>
    <w:rsid w:val="00BC7B71"/>
    <w:rsid w:val="00BD037F"/>
    <w:rsid w:val="00BD2700"/>
    <w:rsid w:val="00BD4A87"/>
    <w:rsid w:val="00BD5861"/>
    <w:rsid w:val="00BD59BE"/>
    <w:rsid w:val="00BE22A3"/>
    <w:rsid w:val="00BE54E3"/>
    <w:rsid w:val="00BE5DE2"/>
    <w:rsid w:val="00BE6990"/>
    <w:rsid w:val="00BF1580"/>
    <w:rsid w:val="00BF19F9"/>
    <w:rsid w:val="00BF1DF6"/>
    <w:rsid w:val="00BF1EA5"/>
    <w:rsid w:val="00BF4474"/>
    <w:rsid w:val="00BF5E94"/>
    <w:rsid w:val="00BF7289"/>
    <w:rsid w:val="00C01F96"/>
    <w:rsid w:val="00C043F6"/>
    <w:rsid w:val="00C06616"/>
    <w:rsid w:val="00C07F59"/>
    <w:rsid w:val="00C10159"/>
    <w:rsid w:val="00C124B4"/>
    <w:rsid w:val="00C130F9"/>
    <w:rsid w:val="00C136EB"/>
    <w:rsid w:val="00C17884"/>
    <w:rsid w:val="00C20E79"/>
    <w:rsid w:val="00C250EA"/>
    <w:rsid w:val="00C26498"/>
    <w:rsid w:val="00C27224"/>
    <w:rsid w:val="00C301E6"/>
    <w:rsid w:val="00C30784"/>
    <w:rsid w:val="00C3102F"/>
    <w:rsid w:val="00C316DE"/>
    <w:rsid w:val="00C359FA"/>
    <w:rsid w:val="00C4112C"/>
    <w:rsid w:val="00C41CBF"/>
    <w:rsid w:val="00C41EBB"/>
    <w:rsid w:val="00C4238D"/>
    <w:rsid w:val="00C43825"/>
    <w:rsid w:val="00C46D12"/>
    <w:rsid w:val="00C46F3D"/>
    <w:rsid w:val="00C5004E"/>
    <w:rsid w:val="00C50C2F"/>
    <w:rsid w:val="00C51F27"/>
    <w:rsid w:val="00C5388F"/>
    <w:rsid w:val="00C556A3"/>
    <w:rsid w:val="00C55B98"/>
    <w:rsid w:val="00C55D1E"/>
    <w:rsid w:val="00C55E7A"/>
    <w:rsid w:val="00C562F5"/>
    <w:rsid w:val="00C56720"/>
    <w:rsid w:val="00C57C56"/>
    <w:rsid w:val="00C62711"/>
    <w:rsid w:val="00C64A1E"/>
    <w:rsid w:val="00C64EDE"/>
    <w:rsid w:val="00C655FF"/>
    <w:rsid w:val="00C66489"/>
    <w:rsid w:val="00C71FF1"/>
    <w:rsid w:val="00C741B0"/>
    <w:rsid w:val="00C74D2A"/>
    <w:rsid w:val="00C77627"/>
    <w:rsid w:val="00C83019"/>
    <w:rsid w:val="00C90BF1"/>
    <w:rsid w:val="00C91F5D"/>
    <w:rsid w:val="00C95E67"/>
    <w:rsid w:val="00CA136E"/>
    <w:rsid w:val="00CA5917"/>
    <w:rsid w:val="00CA7652"/>
    <w:rsid w:val="00CB044A"/>
    <w:rsid w:val="00CB2A83"/>
    <w:rsid w:val="00CB2BB1"/>
    <w:rsid w:val="00CB30CE"/>
    <w:rsid w:val="00CB6258"/>
    <w:rsid w:val="00CB68EA"/>
    <w:rsid w:val="00CC387E"/>
    <w:rsid w:val="00CC5C18"/>
    <w:rsid w:val="00CC676C"/>
    <w:rsid w:val="00CD1C7F"/>
    <w:rsid w:val="00CD3375"/>
    <w:rsid w:val="00CD5296"/>
    <w:rsid w:val="00CD582F"/>
    <w:rsid w:val="00CD6202"/>
    <w:rsid w:val="00CD6C5B"/>
    <w:rsid w:val="00CE079B"/>
    <w:rsid w:val="00CE1614"/>
    <w:rsid w:val="00CE2604"/>
    <w:rsid w:val="00CE7E49"/>
    <w:rsid w:val="00CF2777"/>
    <w:rsid w:val="00CF2AC0"/>
    <w:rsid w:val="00CF5169"/>
    <w:rsid w:val="00CF7BB2"/>
    <w:rsid w:val="00D01BCB"/>
    <w:rsid w:val="00D02337"/>
    <w:rsid w:val="00D02F73"/>
    <w:rsid w:val="00D03DDE"/>
    <w:rsid w:val="00D06993"/>
    <w:rsid w:val="00D06EF1"/>
    <w:rsid w:val="00D12A9E"/>
    <w:rsid w:val="00D14CA6"/>
    <w:rsid w:val="00D17265"/>
    <w:rsid w:val="00D2076E"/>
    <w:rsid w:val="00D213FC"/>
    <w:rsid w:val="00D22B30"/>
    <w:rsid w:val="00D30ADE"/>
    <w:rsid w:val="00D30F82"/>
    <w:rsid w:val="00D32B39"/>
    <w:rsid w:val="00D32C70"/>
    <w:rsid w:val="00D33029"/>
    <w:rsid w:val="00D34F37"/>
    <w:rsid w:val="00D34FBA"/>
    <w:rsid w:val="00D36D62"/>
    <w:rsid w:val="00D40068"/>
    <w:rsid w:val="00D407AE"/>
    <w:rsid w:val="00D412C2"/>
    <w:rsid w:val="00D469F3"/>
    <w:rsid w:val="00D46E90"/>
    <w:rsid w:val="00D501E1"/>
    <w:rsid w:val="00D523D8"/>
    <w:rsid w:val="00D5266E"/>
    <w:rsid w:val="00D52C6C"/>
    <w:rsid w:val="00D53F98"/>
    <w:rsid w:val="00D54E6D"/>
    <w:rsid w:val="00D56C0B"/>
    <w:rsid w:val="00D572F5"/>
    <w:rsid w:val="00D611A8"/>
    <w:rsid w:val="00D62993"/>
    <w:rsid w:val="00D62EA2"/>
    <w:rsid w:val="00D63CA1"/>
    <w:rsid w:val="00D6517D"/>
    <w:rsid w:val="00D667FF"/>
    <w:rsid w:val="00D67077"/>
    <w:rsid w:val="00D677F5"/>
    <w:rsid w:val="00D71E73"/>
    <w:rsid w:val="00D73F19"/>
    <w:rsid w:val="00D75858"/>
    <w:rsid w:val="00D80459"/>
    <w:rsid w:val="00D820B2"/>
    <w:rsid w:val="00D823E4"/>
    <w:rsid w:val="00D82A58"/>
    <w:rsid w:val="00D831D7"/>
    <w:rsid w:val="00D85ACC"/>
    <w:rsid w:val="00D85DFD"/>
    <w:rsid w:val="00D86C5E"/>
    <w:rsid w:val="00D912EF"/>
    <w:rsid w:val="00D93864"/>
    <w:rsid w:val="00D959BD"/>
    <w:rsid w:val="00D95F1E"/>
    <w:rsid w:val="00DA123E"/>
    <w:rsid w:val="00DA1499"/>
    <w:rsid w:val="00DA5643"/>
    <w:rsid w:val="00DB099C"/>
    <w:rsid w:val="00DB14A6"/>
    <w:rsid w:val="00DB2902"/>
    <w:rsid w:val="00DB38CD"/>
    <w:rsid w:val="00DB6A18"/>
    <w:rsid w:val="00DC0E35"/>
    <w:rsid w:val="00DC20D1"/>
    <w:rsid w:val="00DC3A16"/>
    <w:rsid w:val="00DC3AF7"/>
    <w:rsid w:val="00DC3C4C"/>
    <w:rsid w:val="00DC40D4"/>
    <w:rsid w:val="00DC64A0"/>
    <w:rsid w:val="00DC6C61"/>
    <w:rsid w:val="00DD4B0E"/>
    <w:rsid w:val="00DD516E"/>
    <w:rsid w:val="00DE0B0D"/>
    <w:rsid w:val="00DF0240"/>
    <w:rsid w:val="00DF182A"/>
    <w:rsid w:val="00DF21B8"/>
    <w:rsid w:val="00DF6257"/>
    <w:rsid w:val="00DF7FA8"/>
    <w:rsid w:val="00E00128"/>
    <w:rsid w:val="00E02E58"/>
    <w:rsid w:val="00E054EF"/>
    <w:rsid w:val="00E074A1"/>
    <w:rsid w:val="00E10C54"/>
    <w:rsid w:val="00E11B81"/>
    <w:rsid w:val="00E14DE7"/>
    <w:rsid w:val="00E156A7"/>
    <w:rsid w:val="00E15A40"/>
    <w:rsid w:val="00E162EF"/>
    <w:rsid w:val="00E175C1"/>
    <w:rsid w:val="00E17AFC"/>
    <w:rsid w:val="00E235F3"/>
    <w:rsid w:val="00E24D8C"/>
    <w:rsid w:val="00E2602F"/>
    <w:rsid w:val="00E31D5F"/>
    <w:rsid w:val="00E32E40"/>
    <w:rsid w:val="00E32F61"/>
    <w:rsid w:val="00E3322F"/>
    <w:rsid w:val="00E462EC"/>
    <w:rsid w:val="00E46C13"/>
    <w:rsid w:val="00E5130C"/>
    <w:rsid w:val="00E51805"/>
    <w:rsid w:val="00E5261C"/>
    <w:rsid w:val="00E56B36"/>
    <w:rsid w:val="00E57B29"/>
    <w:rsid w:val="00E61AA8"/>
    <w:rsid w:val="00E63603"/>
    <w:rsid w:val="00E63FF8"/>
    <w:rsid w:val="00E66157"/>
    <w:rsid w:val="00E66B43"/>
    <w:rsid w:val="00E67B1B"/>
    <w:rsid w:val="00E708ED"/>
    <w:rsid w:val="00E710D2"/>
    <w:rsid w:val="00E7339A"/>
    <w:rsid w:val="00E7374F"/>
    <w:rsid w:val="00E73FA2"/>
    <w:rsid w:val="00E7549D"/>
    <w:rsid w:val="00E77632"/>
    <w:rsid w:val="00E8040A"/>
    <w:rsid w:val="00E8448B"/>
    <w:rsid w:val="00E91464"/>
    <w:rsid w:val="00E91CF0"/>
    <w:rsid w:val="00E924F1"/>
    <w:rsid w:val="00EA212F"/>
    <w:rsid w:val="00EA2B93"/>
    <w:rsid w:val="00EA44E7"/>
    <w:rsid w:val="00EB04FC"/>
    <w:rsid w:val="00EB1CB8"/>
    <w:rsid w:val="00EB2003"/>
    <w:rsid w:val="00EB2CED"/>
    <w:rsid w:val="00EB43FD"/>
    <w:rsid w:val="00EB565D"/>
    <w:rsid w:val="00EB58B7"/>
    <w:rsid w:val="00EC27E3"/>
    <w:rsid w:val="00EC4B88"/>
    <w:rsid w:val="00EC6421"/>
    <w:rsid w:val="00EC6435"/>
    <w:rsid w:val="00EC7937"/>
    <w:rsid w:val="00ED0C8A"/>
    <w:rsid w:val="00ED1117"/>
    <w:rsid w:val="00ED2FC1"/>
    <w:rsid w:val="00ED7790"/>
    <w:rsid w:val="00EE04C7"/>
    <w:rsid w:val="00EE1639"/>
    <w:rsid w:val="00EE1A42"/>
    <w:rsid w:val="00EE3D9E"/>
    <w:rsid w:val="00EE4D45"/>
    <w:rsid w:val="00EE5B97"/>
    <w:rsid w:val="00EE6058"/>
    <w:rsid w:val="00EF2347"/>
    <w:rsid w:val="00EF2A0F"/>
    <w:rsid w:val="00EF33CC"/>
    <w:rsid w:val="00EF403F"/>
    <w:rsid w:val="00EF440A"/>
    <w:rsid w:val="00EF4B6B"/>
    <w:rsid w:val="00EF50AC"/>
    <w:rsid w:val="00EF56AC"/>
    <w:rsid w:val="00EF7B17"/>
    <w:rsid w:val="00F0132C"/>
    <w:rsid w:val="00F020BC"/>
    <w:rsid w:val="00F0464E"/>
    <w:rsid w:val="00F05CF6"/>
    <w:rsid w:val="00F06043"/>
    <w:rsid w:val="00F06512"/>
    <w:rsid w:val="00F066D9"/>
    <w:rsid w:val="00F10DDA"/>
    <w:rsid w:val="00F116BD"/>
    <w:rsid w:val="00F121A2"/>
    <w:rsid w:val="00F17994"/>
    <w:rsid w:val="00F200D4"/>
    <w:rsid w:val="00F23F69"/>
    <w:rsid w:val="00F24F8C"/>
    <w:rsid w:val="00F24FBD"/>
    <w:rsid w:val="00F304B4"/>
    <w:rsid w:val="00F30696"/>
    <w:rsid w:val="00F30FDE"/>
    <w:rsid w:val="00F32E56"/>
    <w:rsid w:val="00F40C29"/>
    <w:rsid w:val="00F41ABB"/>
    <w:rsid w:val="00F51FAD"/>
    <w:rsid w:val="00F60714"/>
    <w:rsid w:val="00F61538"/>
    <w:rsid w:val="00F659A5"/>
    <w:rsid w:val="00F67919"/>
    <w:rsid w:val="00F67E25"/>
    <w:rsid w:val="00F7483A"/>
    <w:rsid w:val="00F7573B"/>
    <w:rsid w:val="00F91AC8"/>
    <w:rsid w:val="00F938A3"/>
    <w:rsid w:val="00F941E4"/>
    <w:rsid w:val="00F96E14"/>
    <w:rsid w:val="00FA2FA4"/>
    <w:rsid w:val="00FA3C76"/>
    <w:rsid w:val="00FA4B6D"/>
    <w:rsid w:val="00FA4E19"/>
    <w:rsid w:val="00FA5234"/>
    <w:rsid w:val="00FB10C6"/>
    <w:rsid w:val="00FB1F7E"/>
    <w:rsid w:val="00FB264D"/>
    <w:rsid w:val="00FB302F"/>
    <w:rsid w:val="00FB34F1"/>
    <w:rsid w:val="00FC09D7"/>
    <w:rsid w:val="00FC3B80"/>
    <w:rsid w:val="00FC4847"/>
    <w:rsid w:val="00FD0C76"/>
    <w:rsid w:val="00FD18F7"/>
    <w:rsid w:val="00FD30F5"/>
    <w:rsid w:val="00FD3D25"/>
    <w:rsid w:val="00FD4474"/>
    <w:rsid w:val="00FD4958"/>
    <w:rsid w:val="00FD51EE"/>
    <w:rsid w:val="00FD7BEE"/>
    <w:rsid w:val="00FD7D9C"/>
    <w:rsid w:val="00FE2C1A"/>
    <w:rsid w:val="00FE58E8"/>
    <w:rsid w:val="00FE6094"/>
    <w:rsid w:val="00FE6B5E"/>
    <w:rsid w:val="00FF58A3"/>
    <w:rsid w:val="00F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5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Muslim</cp:lastModifiedBy>
  <cp:revision>3</cp:revision>
  <cp:lastPrinted>2015-04-14T07:33:00Z</cp:lastPrinted>
  <dcterms:created xsi:type="dcterms:W3CDTF">2015-04-14T07:14:00Z</dcterms:created>
  <dcterms:modified xsi:type="dcterms:W3CDTF">2015-04-14T07:34:00Z</dcterms:modified>
</cp:coreProperties>
</file>