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tblInd w:w="-885" w:type="dxa"/>
        <w:tblLayout w:type="fixed"/>
        <w:tblLook w:val="0000"/>
      </w:tblPr>
      <w:tblGrid>
        <w:gridCol w:w="2693"/>
        <w:gridCol w:w="7877"/>
      </w:tblGrid>
      <w:tr w:rsidR="006138DB" w:rsidRPr="003B0FA4" w:rsidTr="00B565C9">
        <w:trPr>
          <w:trHeight w:val="1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pageBreakBefore/>
              <w:suppressAutoHyphens/>
              <w:snapToGrid w:val="0"/>
              <w:spacing w:after="0" w:line="240" w:lineRule="auto"/>
              <w:ind w:right="227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5FD" w:rsidRDefault="00FE45FD" w:rsidP="00FE45F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  <w:p w:rsidR="00FE45FD" w:rsidRPr="00C06058" w:rsidRDefault="00B90B53" w:rsidP="00FE45FD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АССОЦИАЦИЯ</w:t>
            </w:r>
          </w:p>
          <w:p w:rsidR="00FE45FD" w:rsidRPr="00C06058" w:rsidRDefault="00B90B53" w:rsidP="00FE45FD">
            <w:pPr>
              <w:keepNext/>
              <w:suppressAutoHyphens/>
              <w:spacing w:after="0" w:line="240" w:lineRule="auto"/>
              <w:jc w:val="center"/>
              <w:rPr>
                <w:rFonts w:ascii="Arial" w:eastAsia="DejaVu Sans" w:hAnsi="Arial" w:cs="DejaVu Sans"/>
                <w:b/>
                <w:iCs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Liberation Serif" w:eastAsia="DejaVu Sans" w:hAnsi="Liberation Serif" w:cs="Liberation Serif"/>
                <w:b/>
                <w:iCs/>
                <w:kern w:val="2"/>
                <w:sz w:val="24"/>
                <w:szCs w:val="24"/>
                <w:lang w:eastAsia="zh-CN" w:bidi="hi-IN"/>
              </w:rPr>
              <w:t>САМОРЕГУЛИРУЕМАЯ ОРГАНИЗАЦИЯ</w:t>
            </w:r>
          </w:p>
          <w:p w:rsidR="00FE45FD" w:rsidRPr="00C06058" w:rsidRDefault="00B90B53" w:rsidP="00FE45FD">
            <w:pPr>
              <w:suppressAutoHyphens/>
              <w:spacing w:after="0" w:line="240" w:lineRule="auto"/>
              <w:ind w:hanging="397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МЕЖРЕГИОНАЛЬНОЕ ОТРАСЛЕВОЕ ОБЪЕДИНЕНИЕ РАБОТОДАТЕЛЕЙ</w:t>
            </w:r>
          </w:p>
          <w:p w:rsidR="00FE45FD" w:rsidRPr="00C06058" w:rsidRDefault="00B90B53" w:rsidP="00FE45FD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 xml:space="preserve">«ГИЛЬДИЯ СТРОИТЕЛЕЙ СЕВЕРО-КАВКАЗСКОГО </w:t>
            </w:r>
          </w:p>
          <w:p w:rsidR="00FE45FD" w:rsidRPr="00C06058" w:rsidRDefault="00B90B53" w:rsidP="00FE4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C06058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ФЕДЕРАЛЬНОГО ОКРУГА»</w:t>
            </w:r>
          </w:p>
          <w:p w:rsidR="007A5F11" w:rsidRDefault="007A5F11" w:rsidP="00FE4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  <w:p w:rsidR="00FE45FD" w:rsidRDefault="00FE45FD" w:rsidP="00FE45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</w:pPr>
            <w:r w:rsidRPr="007560EE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(</w:t>
            </w:r>
            <w:r w:rsidRPr="007560EE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>Ассоциация СРО «ГС СКФО»)</w:t>
            </w:r>
          </w:p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138DB" w:rsidRPr="003B0FA4" w:rsidTr="00B565C9">
        <w:trPr>
          <w:trHeight w:val="1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DB" w:rsidRPr="003B0FA4" w:rsidRDefault="001516C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</w:rPr>
            </w:pPr>
            <w:r w:rsidRPr="001516CB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.3pt;margin-top:-.15pt;width:136.85pt;height:91.85pt;z-index:1;mso-wrap-distance-left:9.05pt;mso-wrap-distance-right:9.05pt;mso-position-horizontal-relative:margin;mso-position-vertical-relative:text" filled="t">
                  <v:fill color2="black"/>
                  <v:imagedata r:id="rId7" o:title=""/>
                  <w10:wrap anchorx="margin"/>
                </v:shape>
              </w:pic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6138DB" w:rsidRPr="003B0FA4" w:rsidTr="00B90B53">
        <w:trPr>
          <w:trHeight w:val="8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7A5F1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6138DB" w:rsidRPr="003B0FA4" w:rsidRDefault="006138DB" w:rsidP="00B565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sz w:val="52"/>
                <w:szCs w:val="52"/>
                <w:lang w:eastAsia="ar-SA"/>
              </w:rPr>
            </w:pPr>
            <w:r w:rsidRPr="003B0FA4">
              <w:rPr>
                <w:rFonts w:ascii="Times New Roman" w:hAnsi="Times New Roman"/>
                <w:b/>
                <w:spacing w:val="40"/>
                <w:sz w:val="52"/>
                <w:szCs w:val="52"/>
                <w:lang w:eastAsia="zh-CN"/>
              </w:rPr>
              <w:t>ПОЛОЖЕНИЕ</w:t>
            </w:r>
          </w:p>
          <w:p w:rsidR="006138DB" w:rsidRPr="003B0FA4" w:rsidRDefault="006138DB" w:rsidP="00B565C9">
            <w:pPr>
              <w:suppressAutoHyphens/>
              <w:spacing w:before="120" w:after="0"/>
              <w:jc w:val="center"/>
              <w:rPr>
                <w:rFonts w:ascii="Times New Roman" w:eastAsia="Calibri" w:hAnsi="Times New Roman"/>
                <w:b/>
                <w:color w:val="00000A"/>
                <w:sz w:val="32"/>
                <w:szCs w:val="32"/>
                <w:lang w:eastAsia="ar-SA"/>
              </w:rPr>
            </w:pPr>
            <w:r w:rsidRPr="003B0FA4"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О КОМПЕНСАЦИОННОМ ФОНДЕ ОБЕСПЕЧЕНИЯ ДОГОВОРНЫХ ОБЯЗАТЕЛЬСТВ</w:t>
            </w:r>
          </w:p>
          <w:p w:rsidR="006138DB" w:rsidRPr="003B0FA4" w:rsidRDefault="006138DB" w:rsidP="00B565C9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</w:p>
          <w:p w:rsidR="006138DB" w:rsidRPr="003B0FA4" w:rsidRDefault="006138DB" w:rsidP="007A5F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138DB" w:rsidRPr="003B0FA4" w:rsidTr="00B565C9">
        <w:trPr>
          <w:trHeight w:val="5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6138DB" w:rsidRPr="003B0FA4" w:rsidTr="00B565C9">
        <w:trPr>
          <w:trHeight w:val="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/>
          </w:tcPr>
          <w:p w:rsidR="006138DB" w:rsidRPr="003B0FA4" w:rsidRDefault="006138DB" w:rsidP="00B565C9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DB" w:rsidRPr="003B0FA4" w:rsidRDefault="006138DB" w:rsidP="007A5F11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B90B53" w:rsidRDefault="00B90B53" w:rsidP="00FE45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B90B53" w:rsidRPr="00B90B53" w:rsidRDefault="00B90B53" w:rsidP="00FE45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6138DB" w:rsidRPr="003B0FA4" w:rsidRDefault="006138DB" w:rsidP="00FE4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90B53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МАХАЧКАЛА 201</w:t>
            </w:r>
            <w:r w:rsidR="00FE45FD" w:rsidRPr="00B90B53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 г.</w:t>
            </w:r>
          </w:p>
        </w:tc>
      </w:tr>
    </w:tbl>
    <w:p w:rsidR="00C76C10" w:rsidRPr="00C76C10" w:rsidRDefault="00C76C10" w:rsidP="00FE45F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643"/>
      </w:tblGrid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РАЗРАБОТАНО</w:t>
            </w:r>
          </w:p>
        </w:tc>
        <w:tc>
          <w:tcPr>
            <w:tcW w:w="4643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Исполнительным органом СРО Ассоциации «ГС СКФО»</w:t>
            </w:r>
          </w:p>
        </w:tc>
      </w:tr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ПРЕДСТАВЛЕНО НА РАССМОТРЕНИЕ</w:t>
            </w:r>
          </w:p>
        </w:tc>
        <w:tc>
          <w:tcPr>
            <w:tcW w:w="4643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Советом СРО Ассоциации «ГС СКФО»</w:t>
            </w:r>
          </w:p>
        </w:tc>
      </w:tr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4643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Решением внеочередного общего собрания членов СРО Ассоциации «ГС СКФО» «30» августа 2016 г., протокол № 20</w:t>
            </w:r>
          </w:p>
        </w:tc>
      </w:tr>
      <w:tr w:rsidR="00CF418E" w:rsidRPr="001453CD" w:rsidTr="00DB7629"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4643" w:type="dxa"/>
          </w:tcPr>
          <w:p w:rsidR="00CF418E" w:rsidRPr="00FA5CCE" w:rsidRDefault="00CF418E" w:rsidP="00DB762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Решением Общего собрания членов Ассоциации СРО "Гильдия строителей Северо-Кавказского федерального округа"</w:t>
            </w:r>
          </w:p>
          <w:p w:rsidR="00CF418E" w:rsidRPr="00414AED" w:rsidRDefault="00CF418E" w:rsidP="00445D8F">
            <w:pPr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(протокол № 2</w:t>
            </w:r>
            <w:r w:rsidR="00445D8F">
              <w:rPr>
                <w:rFonts w:ascii="Times New Roman" w:hAnsi="Times New Roman"/>
                <w:sz w:val="24"/>
                <w:szCs w:val="24"/>
              </w:rPr>
              <w:t>4</w:t>
            </w:r>
            <w:r w:rsidRPr="00FA5CCE">
              <w:rPr>
                <w:rFonts w:ascii="Times New Roman" w:hAnsi="Times New Roman"/>
                <w:sz w:val="24"/>
                <w:szCs w:val="24"/>
              </w:rPr>
              <w:t xml:space="preserve"> от 25 апреля 2019 г.).</w:t>
            </w:r>
          </w:p>
        </w:tc>
      </w:tr>
      <w:tr w:rsidR="00CF418E" w:rsidRPr="001453CD" w:rsidTr="00DB7629">
        <w:trPr>
          <w:trHeight w:val="1723"/>
        </w:trPr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ВВОДИТСЯ ВЗАМЕН</w:t>
            </w:r>
          </w:p>
        </w:tc>
        <w:tc>
          <w:tcPr>
            <w:tcW w:w="4643" w:type="dxa"/>
          </w:tcPr>
          <w:p w:rsidR="00CF418E" w:rsidRPr="00414AED" w:rsidRDefault="00CF418E" w:rsidP="00C60347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Положения о компенсационном фонде  </w:t>
            </w:r>
            <w:r w:rsidR="00C60347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СРО Ассоциации «ГС СКФО», утвержденного решением внеочередного Общего Собрания членов СРО Ассоциации </w:t>
            </w:r>
            <w:r>
              <w:rPr>
                <w:rFonts w:ascii="Times New Roman" w:hAnsi="Times New Roman"/>
                <w:sz w:val="24"/>
                <w:szCs w:val="24"/>
              </w:rPr>
              <w:t>«ГС СКФО» (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20 от 30 августа 2016 г.).</w:t>
            </w:r>
          </w:p>
        </w:tc>
      </w:tr>
      <w:tr w:rsidR="00CF418E" w:rsidRPr="001453CD" w:rsidTr="00DB7629">
        <w:trPr>
          <w:trHeight w:val="1723"/>
        </w:trPr>
        <w:tc>
          <w:tcPr>
            <w:tcW w:w="534" w:type="dxa"/>
          </w:tcPr>
          <w:p w:rsidR="00CF418E" w:rsidRPr="00414AED" w:rsidRDefault="00CF418E" w:rsidP="00DB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CF418E" w:rsidRPr="00414AED" w:rsidRDefault="00CF418E" w:rsidP="00DB7629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4643" w:type="dxa"/>
          </w:tcPr>
          <w:p w:rsidR="00CF418E" w:rsidRPr="003D0061" w:rsidRDefault="00CF418E" w:rsidP="00DB7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61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CF418E" w:rsidRDefault="00CF418E" w:rsidP="00CF418E">
      <w:pPr>
        <w:jc w:val="both"/>
        <w:rPr>
          <w:rFonts w:ascii="Times New Roman" w:hAnsi="Times New Roman"/>
          <w:b/>
          <w:sz w:val="24"/>
          <w:szCs w:val="24"/>
        </w:rPr>
      </w:pPr>
    </w:p>
    <w:p w:rsidR="00CF418E" w:rsidRDefault="00CF418E" w:rsidP="00CF418E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jc w:val="both"/>
        <w:rPr>
          <w:rFonts w:ascii="Times New Roman" w:hAnsi="Times New Roman"/>
          <w:b/>
          <w:sz w:val="24"/>
          <w:szCs w:val="24"/>
        </w:rPr>
      </w:pPr>
    </w:p>
    <w:p w:rsidR="006138DB" w:rsidRPr="001248AA" w:rsidRDefault="006138DB" w:rsidP="002C1490">
      <w:pPr>
        <w:jc w:val="both"/>
        <w:rPr>
          <w:rFonts w:ascii="Times New Roman" w:hAnsi="Times New Roman"/>
          <w:b/>
          <w:sz w:val="32"/>
          <w:szCs w:val="32"/>
        </w:rPr>
      </w:pPr>
    </w:p>
    <w:p w:rsidR="006138DB" w:rsidRPr="009113CD" w:rsidRDefault="009113CD" w:rsidP="00C60347">
      <w:pPr>
        <w:jc w:val="center"/>
        <w:rPr>
          <w:rFonts w:ascii="Times New Roman" w:hAnsi="Times New Roman"/>
          <w:b/>
          <w:sz w:val="28"/>
          <w:szCs w:val="28"/>
        </w:rPr>
      </w:pPr>
      <w:r w:rsidRPr="009113C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60347" w:rsidRPr="00C60347" w:rsidRDefault="00C60347" w:rsidP="00C6034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34"/>
        <w:gridCol w:w="5846"/>
        <w:gridCol w:w="3191"/>
      </w:tblGrid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6138DB" w:rsidRPr="000A6AD9" w:rsidRDefault="006138DB" w:rsidP="00B565C9">
            <w:pPr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О</w:t>
            </w:r>
            <w:r w:rsidR="00F07438" w:rsidRPr="000A6AD9">
              <w:rPr>
                <w:rFonts w:ascii="Times New Roman" w:hAnsi="Times New Roman"/>
                <w:sz w:val="24"/>
                <w:szCs w:val="24"/>
              </w:rPr>
              <w:t>бщие положения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6138DB" w:rsidRPr="000A6AD9" w:rsidRDefault="001F5906" w:rsidP="00B56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07438">
              <w:rPr>
                <w:rFonts w:ascii="Times New Roman" w:hAnsi="Times New Roman"/>
                <w:sz w:val="24"/>
                <w:szCs w:val="24"/>
              </w:rPr>
              <w:t>ермины и определения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6138DB" w:rsidRPr="000A6AD9" w:rsidRDefault="00495B36" w:rsidP="00495B3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F07438" w:rsidRPr="00F07438">
              <w:rPr>
                <w:rFonts w:ascii="Times New Roman" w:hAnsi="Times New Roman"/>
                <w:sz w:val="24"/>
                <w:szCs w:val="24"/>
              </w:rPr>
              <w:t>ели и основания создания компенсационного фонда обеспечения договорных обязательств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6138DB" w:rsidRPr="00A52E0C" w:rsidRDefault="00A52E0C" w:rsidP="00613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компенсационного фонда </w:t>
            </w:r>
            <w:r w:rsidRPr="00F07438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138DB" w:rsidRPr="000A6AD9" w:rsidRDefault="00E72543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6138DB" w:rsidRPr="000A6AD9" w:rsidRDefault="00B22533" w:rsidP="00613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47E9">
              <w:rPr>
                <w:rFonts w:ascii="Times New Roman" w:hAnsi="Times New Roman"/>
                <w:sz w:val="24"/>
                <w:szCs w:val="24"/>
              </w:rPr>
              <w:t xml:space="preserve">пределение размера взноса в компенсационный фонд обеспечения договорных обязательств.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47E9">
              <w:rPr>
                <w:rFonts w:ascii="Times New Roman" w:hAnsi="Times New Roman"/>
                <w:sz w:val="24"/>
                <w:szCs w:val="24"/>
              </w:rPr>
              <w:t xml:space="preserve">ровни ответственности членов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Ассоциации.</w:t>
            </w:r>
          </w:p>
        </w:tc>
        <w:tc>
          <w:tcPr>
            <w:tcW w:w="3191" w:type="dxa"/>
          </w:tcPr>
          <w:p w:rsidR="006138DB" w:rsidRPr="000A6AD9" w:rsidRDefault="00A367B9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6138DB" w:rsidRPr="00E70D0F" w:rsidRDefault="00B22533" w:rsidP="006138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Размещение средств компенсационного фонда </w:t>
            </w:r>
            <w:r w:rsidR="00E70D0F"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6138DB" w:rsidRPr="000A6AD9" w:rsidRDefault="00A367B9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6138DB" w:rsidRPr="00086A68" w:rsidRDefault="00E70D0F" w:rsidP="00B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Выплаты из средств компенсационного фонда </w:t>
            </w:r>
            <w:r w:rsidR="00086A68"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6138DB" w:rsidRPr="000A6AD9" w:rsidRDefault="006138DB" w:rsidP="00A367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1</w:t>
            </w:r>
            <w:r w:rsidR="00A36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8DB" w:rsidRPr="001453CD" w:rsidTr="00B565C9">
        <w:tc>
          <w:tcPr>
            <w:tcW w:w="534" w:type="dxa"/>
          </w:tcPr>
          <w:p w:rsidR="006138DB" w:rsidRPr="000A6AD9" w:rsidRDefault="006138DB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6138DB" w:rsidRPr="00086A68" w:rsidRDefault="00A7140F" w:rsidP="00B56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 xml:space="preserve">Восполнение средств компенсационного фонда </w:t>
            </w:r>
            <w:r w:rsidR="00DE67BD"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6138DB" w:rsidRPr="000A6AD9" w:rsidRDefault="006138DB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67B9" w:rsidRPr="001453CD" w:rsidTr="00B565C9">
        <w:tc>
          <w:tcPr>
            <w:tcW w:w="534" w:type="dxa"/>
          </w:tcPr>
          <w:p w:rsidR="00A367B9" w:rsidRPr="000A6AD9" w:rsidRDefault="00A367B9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A367B9" w:rsidRPr="000A6AD9" w:rsidRDefault="00A7140F" w:rsidP="00B565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AD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A6AD9">
              <w:rPr>
                <w:rFonts w:ascii="Times New Roman" w:hAnsi="Times New Roman"/>
                <w:sz w:val="24"/>
                <w:szCs w:val="24"/>
              </w:rPr>
              <w:t xml:space="preserve"> состоянием компенсационного фонда </w:t>
            </w:r>
            <w:r w:rsidRPr="001F47E9">
              <w:rPr>
                <w:rFonts w:ascii="Times New Roman" w:hAnsi="Times New Roman"/>
                <w:sz w:val="24"/>
                <w:szCs w:val="24"/>
              </w:rPr>
              <w:t>обеспечения договорных обязательств.</w:t>
            </w:r>
          </w:p>
        </w:tc>
        <w:tc>
          <w:tcPr>
            <w:tcW w:w="3191" w:type="dxa"/>
          </w:tcPr>
          <w:p w:rsidR="00A367B9" w:rsidRPr="000A6AD9" w:rsidRDefault="00A367B9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367B9" w:rsidRPr="001453CD" w:rsidTr="00B565C9">
        <w:tc>
          <w:tcPr>
            <w:tcW w:w="534" w:type="dxa"/>
          </w:tcPr>
          <w:p w:rsidR="00A367B9" w:rsidRDefault="001F5906" w:rsidP="00B56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A367B9" w:rsidRPr="000A6AD9" w:rsidRDefault="001F5906" w:rsidP="00B565C9">
            <w:pPr>
              <w:rPr>
                <w:rFonts w:ascii="Times New Roman" w:hAnsi="Times New Roman"/>
                <w:sz w:val="24"/>
                <w:szCs w:val="24"/>
              </w:rPr>
            </w:pPr>
            <w:r w:rsidRPr="000A6AD9">
              <w:rPr>
                <w:rFonts w:ascii="Times New Roman" w:hAnsi="Times New Roman"/>
                <w:sz w:val="24"/>
                <w:szCs w:val="24"/>
              </w:rPr>
              <w:t>З</w:t>
            </w:r>
            <w:r w:rsidR="00086A68" w:rsidRPr="000A6AD9">
              <w:rPr>
                <w:rFonts w:ascii="Times New Roman" w:hAnsi="Times New Roman"/>
                <w:sz w:val="24"/>
                <w:szCs w:val="24"/>
              </w:rPr>
              <w:t>аключительные положения</w:t>
            </w:r>
          </w:p>
        </w:tc>
        <w:tc>
          <w:tcPr>
            <w:tcW w:w="3191" w:type="dxa"/>
          </w:tcPr>
          <w:p w:rsidR="00A367B9" w:rsidRDefault="001F5906" w:rsidP="00B565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138DB" w:rsidRDefault="006138DB" w:rsidP="006138DB">
      <w:pPr>
        <w:rPr>
          <w:rFonts w:ascii="Times New Roman" w:hAnsi="Times New Roman"/>
          <w:b/>
          <w:sz w:val="24"/>
          <w:szCs w:val="24"/>
        </w:rPr>
      </w:pPr>
    </w:p>
    <w:p w:rsidR="006138DB" w:rsidRDefault="006138DB" w:rsidP="002C1490">
      <w:pPr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rPr>
          <w:rFonts w:ascii="Times New Roman" w:hAnsi="Times New Roman"/>
          <w:b/>
          <w:sz w:val="24"/>
          <w:szCs w:val="24"/>
        </w:rPr>
      </w:pPr>
    </w:p>
    <w:p w:rsidR="002C1490" w:rsidRDefault="002C1490" w:rsidP="002C1490">
      <w:pPr>
        <w:rPr>
          <w:rFonts w:ascii="Times New Roman" w:hAnsi="Times New Roman"/>
          <w:b/>
          <w:sz w:val="24"/>
          <w:szCs w:val="24"/>
        </w:rPr>
      </w:pPr>
    </w:p>
    <w:p w:rsidR="00C21ABF" w:rsidRDefault="00C21ABF" w:rsidP="002C1490">
      <w:pPr>
        <w:rPr>
          <w:rFonts w:ascii="Times New Roman" w:hAnsi="Times New Roman"/>
          <w:b/>
          <w:sz w:val="24"/>
          <w:szCs w:val="24"/>
        </w:rPr>
      </w:pPr>
    </w:p>
    <w:p w:rsidR="00C60347" w:rsidRDefault="00C60347" w:rsidP="002C1490">
      <w:pPr>
        <w:rPr>
          <w:rFonts w:ascii="Times New Roman" w:hAnsi="Times New Roman"/>
          <w:b/>
          <w:sz w:val="24"/>
          <w:szCs w:val="24"/>
        </w:rPr>
      </w:pPr>
    </w:p>
    <w:p w:rsidR="00C21ABF" w:rsidRDefault="00C21ABF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DE67BD" w:rsidRDefault="00DE67BD" w:rsidP="002C1490">
      <w:pPr>
        <w:rPr>
          <w:rFonts w:ascii="Times New Roman" w:hAnsi="Times New Roman"/>
          <w:b/>
          <w:sz w:val="24"/>
          <w:szCs w:val="24"/>
        </w:rPr>
      </w:pPr>
    </w:p>
    <w:p w:rsidR="00C76C10" w:rsidRPr="009113CD" w:rsidRDefault="00C76C10" w:rsidP="009113CD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C76C10" w:rsidRPr="009113CD" w:rsidRDefault="00C76C10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1.1. Настоящее Положение регулирует вопросы создания, размещения и использования компенсационного фонда обеспечения договорных обязательств </w:t>
      </w:r>
      <w:r w:rsidR="00291090" w:rsidRPr="009113CD">
        <w:rPr>
          <w:rFonts w:ascii="Times New Roman" w:hAnsi="Times New Roman"/>
          <w:sz w:val="24"/>
          <w:szCs w:val="24"/>
        </w:rPr>
        <w:t>(</w:t>
      </w:r>
      <w:r w:rsidRPr="009113CD">
        <w:rPr>
          <w:rFonts w:ascii="Times New Roman" w:hAnsi="Times New Roman"/>
          <w:sz w:val="24"/>
          <w:szCs w:val="24"/>
        </w:rPr>
        <w:t>далее – компенсационный фонд ОДО</w:t>
      </w:r>
      <w:r w:rsidR="00291090" w:rsidRPr="009113CD">
        <w:rPr>
          <w:rFonts w:ascii="Times New Roman" w:hAnsi="Times New Roman"/>
          <w:sz w:val="24"/>
          <w:szCs w:val="24"/>
        </w:rPr>
        <w:t>, КФ ОДО</w:t>
      </w:r>
      <w:r w:rsidRPr="009113CD">
        <w:rPr>
          <w:rFonts w:ascii="Times New Roman" w:hAnsi="Times New Roman"/>
          <w:sz w:val="24"/>
          <w:szCs w:val="24"/>
        </w:rPr>
        <w:t xml:space="preserve">) </w:t>
      </w:r>
      <w:r w:rsidR="00A4279F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A548B3" w:rsidRPr="009113CD">
        <w:rPr>
          <w:rFonts w:ascii="Times New Roman" w:hAnsi="Times New Roman"/>
          <w:sz w:val="24"/>
          <w:szCs w:val="24"/>
        </w:rPr>
        <w:t>Саморегулируемой организации М</w:t>
      </w:r>
      <w:r w:rsidR="00A4279F" w:rsidRPr="009113CD">
        <w:rPr>
          <w:rFonts w:ascii="Times New Roman" w:hAnsi="Times New Roman"/>
          <w:sz w:val="24"/>
          <w:szCs w:val="24"/>
        </w:rPr>
        <w:t>еж</w:t>
      </w:r>
      <w:r w:rsidRPr="009113CD">
        <w:rPr>
          <w:rFonts w:ascii="Times New Roman" w:hAnsi="Times New Roman"/>
          <w:sz w:val="24"/>
          <w:szCs w:val="24"/>
        </w:rPr>
        <w:t>регионального отраслевого объединения работодателей «</w:t>
      </w:r>
      <w:r w:rsidR="00A4279F" w:rsidRPr="009113CD">
        <w:rPr>
          <w:rFonts w:ascii="Times New Roman" w:hAnsi="Times New Roman"/>
          <w:sz w:val="24"/>
          <w:szCs w:val="24"/>
        </w:rPr>
        <w:t>Гильдия строителей СКФО</w:t>
      </w:r>
      <w:r w:rsidRPr="009113CD">
        <w:rPr>
          <w:rFonts w:ascii="Times New Roman" w:hAnsi="Times New Roman"/>
          <w:sz w:val="24"/>
          <w:szCs w:val="24"/>
        </w:rPr>
        <w:t xml:space="preserve">»  (далее – Ассоциация). </w:t>
      </w:r>
    </w:p>
    <w:p w:rsidR="00C76C10" w:rsidRPr="009113CD" w:rsidRDefault="00C76C10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A548B3" w:rsidRPr="009113CD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01.12.2007 г. № 315-ФЗ «О саморегулируемых организациях», Градостроительным кодексом Российской Федерации, Федеральным законом от 29.12.2004 г. № 191-ФЗ «О введении в действие Градостроительного кодекса Российской Федерации»,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</w:t>
      </w:r>
      <w:proofErr w:type="gramEnd"/>
      <w:r w:rsidR="00A548B3" w:rsidRPr="009113CD">
        <w:rPr>
          <w:rFonts w:ascii="Times New Roman" w:hAnsi="Times New Roman"/>
          <w:sz w:val="24"/>
          <w:szCs w:val="24"/>
        </w:rPr>
        <w:t xml:space="preserve">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действующим законодательством Российской Федерации и Уставом </w:t>
      </w:r>
      <w:r w:rsidR="00A623F9" w:rsidRPr="009113CD">
        <w:rPr>
          <w:rFonts w:ascii="Times New Roman" w:hAnsi="Times New Roman"/>
          <w:sz w:val="24"/>
          <w:szCs w:val="24"/>
        </w:rPr>
        <w:t>Ассоциации</w:t>
      </w:r>
      <w:r w:rsidR="00A548B3" w:rsidRPr="009113CD">
        <w:rPr>
          <w:rFonts w:ascii="Times New Roman" w:hAnsi="Times New Roman"/>
          <w:sz w:val="24"/>
          <w:szCs w:val="24"/>
        </w:rPr>
        <w:t>.</w:t>
      </w:r>
    </w:p>
    <w:p w:rsidR="00025E78" w:rsidRPr="009113CD" w:rsidRDefault="005D3D20" w:rsidP="00025E78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1.3. Компенсационный фонд </w:t>
      </w:r>
      <w:r>
        <w:rPr>
          <w:rFonts w:ascii="Times New Roman" w:hAnsi="Times New Roman"/>
          <w:sz w:val="24"/>
          <w:szCs w:val="24"/>
        </w:rPr>
        <w:t>ОДО</w:t>
      </w:r>
      <w:r w:rsidRPr="00E321DC">
        <w:rPr>
          <w:rFonts w:ascii="Times New Roman" w:hAnsi="Times New Roman"/>
          <w:sz w:val="24"/>
          <w:szCs w:val="24"/>
        </w:rPr>
        <w:t xml:space="preserve"> является обособленным имуществом с особым статусом и образуется </w:t>
      </w:r>
      <w:r w:rsidR="00025E78" w:rsidRPr="009113CD">
        <w:rPr>
          <w:rFonts w:ascii="Times New Roman" w:hAnsi="Times New Roman"/>
          <w:sz w:val="24"/>
          <w:szCs w:val="24"/>
        </w:rPr>
        <w:t xml:space="preserve">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подряда, </w:t>
      </w:r>
      <w:r w:rsidR="00025E78"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договорам подряда на осуществление сноса объекта капитального строительства,</w:t>
      </w:r>
      <w:r w:rsidR="00025E78" w:rsidRPr="009113CD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договоров.</w:t>
      </w:r>
    </w:p>
    <w:p w:rsidR="005D3D20" w:rsidRPr="00E321DC" w:rsidRDefault="005D3D20" w:rsidP="00025E78">
      <w:pPr>
        <w:spacing w:before="240" w:after="0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1.4. 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Размер компенсационного фонда </w:t>
      </w:r>
      <w:r w:rsidR="005E19A1">
        <w:rPr>
          <w:rFonts w:ascii="Times New Roman" w:hAnsi="Times New Roman"/>
          <w:color w:val="22232F"/>
          <w:sz w:val="24"/>
          <w:szCs w:val="24"/>
        </w:rPr>
        <w:t>ОДО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 определяется Ассоциацией в соответствии с Разделом </w:t>
      </w:r>
      <w:r w:rsidR="000255A1">
        <w:rPr>
          <w:rFonts w:ascii="Times New Roman" w:hAnsi="Times New Roman"/>
          <w:color w:val="22232F"/>
          <w:sz w:val="24"/>
          <w:szCs w:val="24"/>
        </w:rPr>
        <w:t>4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 настоящего Положения на основании документов, представленных членами Ассоциации. </w:t>
      </w:r>
    </w:p>
    <w:p w:rsidR="005E19A1" w:rsidRPr="009113CD" w:rsidRDefault="005D3D20" w:rsidP="00AA7566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1.5. В установленном законом порядке Ассоциация в пределах средств компенсационного фонда </w:t>
      </w:r>
      <w:r w:rsidR="005E19A1">
        <w:rPr>
          <w:rFonts w:ascii="Times New Roman" w:hAnsi="Times New Roman"/>
          <w:sz w:val="24"/>
          <w:szCs w:val="24"/>
        </w:rPr>
        <w:t>ОДО</w:t>
      </w:r>
      <w:r w:rsidRPr="00E321DC">
        <w:rPr>
          <w:rFonts w:ascii="Times New Roman" w:hAnsi="Times New Roman"/>
          <w:sz w:val="24"/>
          <w:szCs w:val="24"/>
        </w:rPr>
        <w:t xml:space="preserve"> несет с</w:t>
      </w:r>
      <w:r w:rsidR="00B977C9">
        <w:rPr>
          <w:rFonts w:ascii="Times New Roman" w:hAnsi="Times New Roman"/>
          <w:sz w:val="24"/>
          <w:szCs w:val="24"/>
        </w:rPr>
        <w:t>убс</w:t>
      </w:r>
      <w:r w:rsidRPr="00E321DC">
        <w:rPr>
          <w:rFonts w:ascii="Times New Roman" w:hAnsi="Times New Roman"/>
          <w:sz w:val="24"/>
          <w:szCs w:val="24"/>
        </w:rPr>
        <w:t>ид</w:t>
      </w:r>
      <w:r w:rsidR="00B977C9">
        <w:rPr>
          <w:rFonts w:ascii="Times New Roman" w:hAnsi="Times New Roman"/>
          <w:sz w:val="24"/>
          <w:szCs w:val="24"/>
        </w:rPr>
        <w:t>и</w:t>
      </w:r>
      <w:r w:rsidRPr="00E321DC">
        <w:rPr>
          <w:rFonts w:ascii="Times New Roman" w:hAnsi="Times New Roman"/>
          <w:sz w:val="24"/>
          <w:szCs w:val="24"/>
        </w:rPr>
        <w:t>арную ответственность по обязательствам своих членов, возникшим вследствие причинения вреда, в случаях, предусмотренных статьей 60</w:t>
      </w:r>
      <w:r w:rsidR="005E19A1">
        <w:rPr>
          <w:rFonts w:ascii="Times New Roman" w:hAnsi="Times New Roman"/>
          <w:sz w:val="24"/>
          <w:szCs w:val="24"/>
        </w:rPr>
        <w:t>.1</w:t>
      </w:r>
      <w:r w:rsidRPr="00E321DC">
        <w:rPr>
          <w:rFonts w:ascii="Times New Roman" w:hAnsi="Times New Roman"/>
          <w:sz w:val="24"/>
          <w:szCs w:val="24"/>
        </w:rPr>
        <w:t xml:space="preserve"> Град. Кодекса РФ. </w:t>
      </w:r>
    </w:p>
    <w:p w:rsidR="00E75EE9" w:rsidRPr="005E19A1" w:rsidRDefault="00E75EE9" w:rsidP="005E19A1">
      <w:pPr>
        <w:pStyle w:val="1"/>
        <w:spacing w:before="240"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13CD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9113CD">
        <w:rPr>
          <w:rFonts w:ascii="Times New Roman" w:hAnsi="Times New Roman"/>
          <w:b/>
          <w:color w:val="auto"/>
          <w:sz w:val="24"/>
          <w:szCs w:val="24"/>
        </w:rPr>
        <w:tab/>
      </w:r>
      <w:r w:rsidR="00365ABA" w:rsidRPr="009113CD">
        <w:rPr>
          <w:rFonts w:ascii="Times New Roman" w:hAnsi="Times New Roman"/>
          <w:b/>
          <w:bCs/>
          <w:sz w:val="24"/>
          <w:szCs w:val="24"/>
        </w:rPr>
        <w:t>ТЕРМИНЫ И ОПРЕДЕЛЕНИЯ</w:t>
      </w:r>
    </w:p>
    <w:p w:rsidR="00365ABA" w:rsidRPr="009113CD" w:rsidRDefault="00365ABA" w:rsidP="009113CD">
      <w:pPr>
        <w:spacing w:before="240"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2.1.</w:t>
      </w:r>
      <w:r w:rsidRPr="009113CD">
        <w:rPr>
          <w:rFonts w:ascii="Times New Roman" w:hAnsi="Times New Roman"/>
          <w:sz w:val="24"/>
          <w:szCs w:val="24"/>
        </w:rPr>
        <w:tab/>
      </w:r>
      <w:proofErr w:type="gramStart"/>
      <w:r w:rsidRPr="009113CD">
        <w:rPr>
          <w:rFonts w:ascii="Times New Roman" w:hAnsi="Times New Roman"/>
          <w:b/>
          <w:i/>
          <w:sz w:val="24"/>
          <w:szCs w:val="24"/>
        </w:rPr>
        <w:t>Конкурентные способы заключения договоров</w:t>
      </w:r>
      <w:r w:rsidRPr="009113CD">
        <w:rPr>
          <w:rFonts w:ascii="Times New Roman" w:hAnsi="Times New Roman"/>
          <w:sz w:val="24"/>
          <w:szCs w:val="24"/>
        </w:rPr>
        <w:t xml:space="preserve"> – конкурентные способы заключения договоров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</w:t>
      </w:r>
      <w:proofErr w:type="gramEnd"/>
      <w:r w:rsidRPr="009113CD">
        <w:rPr>
          <w:rFonts w:ascii="Times New Roman" w:hAnsi="Times New Roman"/>
          <w:sz w:val="24"/>
          <w:szCs w:val="24"/>
        </w:rPr>
        <w:t>, аукционов) для заключения соответствующих договоров является обязательным.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2.2.</w:t>
      </w:r>
      <w:r w:rsidRPr="009113CD">
        <w:rPr>
          <w:rFonts w:ascii="Times New Roman" w:hAnsi="Times New Roman"/>
          <w:sz w:val="24"/>
          <w:szCs w:val="24"/>
        </w:rPr>
        <w:tab/>
      </w:r>
      <w:r w:rsidRPr="009113CD">
        <w:rPr>
          <w:rFonts w:ascii="Times New Roman" w:hAnsi="Times New Roman"/>
          <w:b/>
          <w:i/>
          <w:sz w:val="24"/>
          <w:szCs w:val="24"/>
        </w:rPr>
        <w:t>Договор строительного подряда</w:t>
      </w:r>
      <w:r w:rsidRPr="009113CD">
        <w:rPr>
          <w:rFonts w:ascii="Times New Roman" w:hAnsi="Times New Roman"/>
          <w:sz w:val="24"/>
          <w:szCs w:val="24"/>
        </w:rPr>
        <w:t xml:space="preserve"> – договор о строительстве, реконструкции, капитальном ремонте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</w:t>
      </w:r>
      <w:proofErr w:type="gramStart"/>
      <w:r w:rsidRPr="009113C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Договор подряда на осуществление сноса объекта капитального строительства</w:t>
      </w:r>
      <w:r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разборке и (или) демонтажу объекта капитального строительства, в том числе его частей, заключенный с застройщиком, техническим заказчиком или лицом, ответственным за эксплуатацию здания, сооружения.</w:t>
      </w:r>
      <w:proofErr w:type="gramEnd"/>
    </w:p>
    <w:p w:rsidR="00E75EE9" w:rsidRPr="009113CD" w:rsidRDefault="00E75EE9" w:rsidP="00AA756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2.4.</w:t>
      </w:r>
      <w:r w:rsidRPr="009113CD">
        <w:rPr>
          <w:rFonts w:ascii="Times New Roman" w:hAnsi="Times New Roman"/>
          <w:sz w:val="24"/>
          <w:szCs w:val="24"/>
        </w:rPr>
        <w:tab/>
      </w:r>
      <w:r w:rsidRPr="009113CD">
        <w:rPr>
          <w:rFonts w:ascii="Times New Roman" w:hAnsi="Times New Roman"/>
          <w:b/>
          <w:i/>
          <w:sz w:val="24"/>
          <w:szCs w:val="24"/>
        </w:rPr>
        <w:t>Дополнительный взнос</w:t>
      </w:r>
      <w:r w:rsidRPr="009113CD">
        <w:rPr>
          <w:rFonts w:ascii="Times New Roman" w:hAnsi="Times New Roman"/>
          <w:sz w:val="24"/>
          <w:szCs w:val="24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C06058" w:rsidRPr="009113CD" w:rsidRDefault="000468D6" w:rsidP="000468D6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987536" w:rsidRPr="009113CD">
        <w:rPr>
          <w:rFonts w:ascii="Times New Roman" w:hAnsi="Times New Roman"/>
          <w:b/>
          <w:sz w:val="24"/>
          <w:szCs w:val="24"/>
        </w:rPr>
        <w:t>ЦЕЛИ И ОСНОВАНИЯ СОЗДАНИЯ КОМПЕНСАЦИОННОГО ФОНДА ОБЕСПЕЧЕНИЯ ДОГОВОРНЫХ ОБЯЗАТЕЛЬСТВ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3.1.</w:t>
      </w:r>
      <w:r w:rsidRPr="009113CD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Ассоциации формируется в целях обеспечения имущественной ответственности членов </w:t>
      </w:r>
      <w:r w:rsidR="006478BA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по обязательствам, возникшим вследствие неисполнения или ненадлежащего исполнения ими обязательств по договорам строительного подряда, </w:t>
      </w:r>
      <w:r w:rsidRPr="0091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договорам подряда на осуществление сноса объекта капитального строительства,</w:t>
      </w:r>
      <w:r w:rsidRPr="009113CD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3.2.</w:t>
      </w:r>
      <w:r w:rsidRPr="009113CD">
        <w:rPr>
          <w:rFonts w:ascii="Times New Roman" w:hAnsi="Times New Roman"/>
          <w:sz w:val="24"/>
          <w:szCs w:val="24"/>
        </w:rPr>
        <w:tab/>
        <w:t xml:space="preserve">Ассоциация несет субсидиарную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3.3.</w:t>
      </w:r>
      <w:r w:rsidRPr="009113CD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Ассоциации формируется в случае, если не менее чем тридцать членов Ассоциации подали в </w:t>
      </w:r>
      <w:r w:rsidR="0011656F" w:rsidRPr="009113CD">
        <w:rPr>
          <w:rFonts w:ascii="Times New Roman" w:hAnsi="Times New Roman"/>
          <w:sz w:val="24"/>
          <w:szCs w:val="24"/>
        </w:rPr>
        <w:t xml:space="preserve">Ассоциацию </w:t>
      </w:r>
      <w:r w:rsidRPr="009113CD">
        <w:rPr>
          <w:rFonts w:ascii="Times New Roman" w:hAnsi="Times New Roman"/>
          <w:sz w:val="24"/>
          <w:szCs w:val="24"/>
        </w:rPr>
        <w:t>заявления о намерении принимать участие в заключени</w:t>
      </w:r>
      <w:proofErr w:type="gramStart"/>
      <w:r w:rsidRPr="009113CD">
        <w:rPr>
          <w:rFonts w:ascii="Times New Roman" w:hAnsi="Times New Roman"/>
          <w:sz w:val="24"/>
          <w:szCs w:val="24"/>
        </w:rPr>
        <w:t>и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На основании указанных заявлений членов постоянно действующий коллегиальный орган управления </w:t>
      </w:r>
      <w:r w:rsidR="007C7F73" w:rsidRPr="009113CD">
        <w:rPr>
          <w:rFonts w:ascii="Times New Roman" w:hAnsi="Times New Roman"/>
          <w:sz w:val="24"/>
          <w:szCs w:val="24"/>
        </w:rPr>
        <w:t>–</w:t>
      </w:r>
      <w:r w:rsidRPr="009113CD">
        <w:rPr>
          <w:rFonts w:ascii="Times New Roman" w:hAnsi="Times New Roman"/>
          <w:sz w:val="24"/>
          <w:szCs w:val="24"/>
        </w:rPr>
        <w:t xml:space="preserve"> </w:t>
      </w:r>
      <w:r w:rsidR="00BF5964" w:rsidRPr="009113CD">
        <w:rPr>
          <w:rFonts w:ascii="Times New Roman" w:hAnsi="Times New Roman"/>
          <w:sz w:val="24"/>
          <w:szCs w:val="24"/>
        </w:rPr>
        <w:t>С</w:t>
      </w:r>
      <w:r w:rsidR="007C7F73" w:rsidRPr="009113CD">
        <w:rPr>
          <w:rFonts w:ascii="Times New Roman" w:hAnsi="Times New Roman"/>
          <w:sz w:val="24"/>
          <w:szCs w:val="24"/>
        </w:rPr>
        <w:t xml:space="preserve">овет </w:t>
      </w:r>
      <w:r w:rsidRPr="009113CD">
        <w:rPr>
          <w:rFonts w:ascii="Times New Roman" w:hAnsi="Times New Roman"/>
          <w:sz w:val="24"/>
          <w:szCs w:val="24"/>
        </w:rPr>
        <w:t xml:space="preserve">Ассоциации принимает решение о формировании компенсационного фонда обеспечения договорных обязательств </w:t>
      </w:r>
      <w:r w:rsidR="0011656F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.</w:t>
      </w:r>
    </w:p>
    <w:p w:rsidR="00E75EE9" w:rsidRPr="009113CD" w:rsidRDefault="00E75EE9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3.4.</w:t>
      </w:r>
      <w:r w:rsidRPr="009113CD">
        <w:rPr>
          <w:rFonts w:ascii="Times New Roman" w:hAnsi="Times New Roman"/>
          <w:sz w:val="24"/>
          <w:szCs w:val="24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1656F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Ассоциации несостоятельной (банкротом). </w:t>
      </w:r>
    </w:p>
    <w:p w:rsidR="0065073E" w:rsidRPr="0065073E" w:rsidRDefault="007C7F73" w:rsidP="00AA756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3.5.</w:t>
      </w:r>
      <w:r w:rsidRPr="009113CD">
        <w:rPr>
          <w:rFonts w:ascii="Times New Roman" w:hAnsi="Times New Roman"/>
          <w:sz w:val="24"/>
          <w:szCs w:val="24"/>
        </w:rPr>
        <w:tab/>
        <w:t>В случае</w:t>
      </w:r>
      <w:r w:rsidR="00E75EE9" w:rsidRPr="009113CD">
        <w:rPr>
          <w:rFonts w:ascii="Times New Roman" w:hAnsi="Times New Roman"/>
          <w:sz w:val="24"/>
          <w:szCs w:val="24"/>
        </w:rPr>
        <w:t xml:space="preserve"> если постоянно действующим коллегиальным органом управления Ассоциации принято решение о формировании компенсационного фонда обеспечения </w:t>
      </w:r>
      <w:r w:rsidR="00E75EE9" w:rsidRPr="009113CD">
        <w:rPr>
          <w:rFonts w:ascii="Times New Roman" w:hAnsi="Times New Roman"/>
          <w:sz w:val="24"/>
          <w:szCs w:val="24"/>
        </w:rPr>
        <w:lastRenderedPageBreak/>
        <w:t>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2646B4" w:rsidRPr="009113CD" w:rsidRDefault="000468D6" w:rsidP="0065073E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0201B" w:rsidRPr="009113CD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2646B4" w:rsidRPr="009113CD">
        <w:rPr>
          <w:rFonts w:ascii="Times New Roman" w:hAnsi="Times New Roman"/>
          <w:b/>
          <w:sz w:val="24"/>
          <w:szCs w:val="24"/>
        </w:rPr>
        <w:t xml:space="preserve"> </w:t>
      </w:r>
      <w:r w:rsidR="0060201B" w:rsidRPr="009113CD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</w:t>
      </w:r>
      <w:r w:rsidRPr="009113CD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4.1.1.</w:t>
      </w:r>
      <w:r w:rsidRPr="009113CD">
        <w:rPr>
          <w:rFonts w:ascii="Times New Roman" w:hAnsi="Times New Roman"/>
          <w:sz w:val="24"/>
          <w:szCs w:val="24"/>
        </w:rPr>
        <w:tab/>
      </w:r>
      <w:r w:rsidR="00203062" w:rsidRPr="009113CD">
        <w:rPr>
          <w:rFonts w:ascii="Times New Roman" w:hAnsi="Times New Roman"/>
          <w:sz w:val="24"/>
          <w:szCs w:val="24"/>
        </w:rPr>
        <w:t>в</w:t>
      </w:r>
      <w:r w:rsidRPr="009113CD">
        <w:rPr>
          <w:rFonts w:ascii="Times New Roman" w:hAnsi="Times New Roman"/>
          <w:sz w:val="24"/>
          <w:szCs w:val="24"/>
        </w:rPr>
        <w:t>зносы, внесенные членами Ассоциации в компенсационный фонд обеспечения договорных обязательств в размере, установленном в соответствии с п</w:t>
      </w:r>
      <w:r w:rsidR="00203062" w:rsidRPr="009113CD">
        <w:rPr>
          <w:rFonts w:ascii="Times New Roman" w:hAnsi="Times New Roman"/>
          <w:sz w:val="24"/>
          <w:szCs w:val="24"/>
        </w:rPr>
        <w:t>унктом 5.2 настоящего Положения;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4.1.2.</w:t>
      </w:r>
      <w:r w:rsidRPr="009113CD">
        <w:rPr>
          <w:rFonts w:ascii="Times New Roman" w:hAnsi="Times New Roman"/>
          <w:sz w:val="24"/>
          <w:szCs w:val="24"/>
        </w:rPr>
        <w:tab/>
      </w:r>
      <w:r w:rsidR="00203062" w:rsidRPr="009113CD">
        <w:rPr>
          <w:rFonts w:ascii="Times New Roman" w:hAnsi="Times New Roman"/>
          <w:sz w:val="24"/>
          <w:szCs w:val="24"/>
        </w:rPr>
        <w:t>с</w:t>
      </w:r>
      <w:r w:rsidRPr="009113CD">
        <w:rPr>
          <w:rFonts w:ascii="Times New Roman" w:hAnsi="Times New Roman"/>
          <w:sz w:val="24"/>
          <w:szCs w:val="24"/>
        </w:rPr>
        <w:t>редства компенсационного фонда Ассоциации (взносы, дополнительные взносы), внесенные ранее исключенными членами и членами, добровольно прекратившими членство</w:t>
      </w:r>
      <w:r w:rsidR="00203062" w:rsidRPr="009113CD">
        <w:rPr>
          <w:rFonts w:ascii="Times New Roman" w:hAnsi="Times New Roman"/>
          <w:sz w:val="24"/>
          <w:szCs w:val="24"/>
        </w:rPr>
        <w:t xml:space="preserve"> в саморегулируемой организации;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4.1.3.</w:t>
      </w:r>
      <w:r w:rsidRPr="009113CD">
        <w:rPr>
          <w:rFonts w:ascii="Times New Roman" w:hAnsi="Times New Roman"/>
          <w:sz w:val="24"/>
          <w:szCs w:val="24"/>
        </w:rPr>
        <w:tab/>
      </w:r>
      <w:r w:rsidR="00203062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 xml:space="preserve">ополнительные взносы членов </w:t>
      </w:r>
      <w:r w:rsidR="00E07255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, если </w:t>
      </w:r>
      <w:r w:rsidR="00E07255" w:rsidRPr="009113CD">
        <w:rPr>
          <w:rFonts w:ascii="Times New Roman" w:hAnsi="Times New Roman"/>
          <w:sz w:val="24"/>
          <w:szCs w:val="24"/>
        </w:rPr>
        <w:t>Ассоциа</w:t>
      </w:r>
      <w:r w:rsidRPr="009113CD">
        <w:rPr>
          <w:rFonts w:ascii="Times New Roman" w:hAnsi="Times New Roman"/>
          <w:sz w:val="24"/>
          <w:szCs w:val="24"/>
        </w:rPr>
        <w:t xml:space="preserve">цией принято решение о внесении членами </w:t>
      </w:r>
      <w:r w:rsidR="00E07255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дополнительных взносов в компенсационный фонд обеспечения договорных обязательств в соответствии с п</w:t>
      </w:r>
      <w:r w:rsidR="008A2EEB" w:rsidRPr="009113CD">
        <w:rPr>
          <w:rFonts w:ascii="Times New Roman" w:hAnsi="Times New Roman"/>
          <w:sz w:val="24"/>
          <w:szCs w:val="24"/>
        </w:rPr>
        <w:t>унктом 5.6 настоящего Положения;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4.1.4.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Ассоциации,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</w:t>
      </w:r>
      <w:r w:rsidR="008A2EEB" w:rsidRPr="009113CD">
        <w:rPr>
          <w:rFonts w:ascii="Times New Roman" w:hAnsi="Times New Roman"/>
          <w:sz w:val="24"/>
          <w:szCs w:val="24"/>
        </w:rPr>
        <w:t>о субъекта Российской Федерации;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4.1.5.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 xml:space="preserve">енежные средства, внесенные до 01.07.2017 г. членами саморегулируемой организации в компенсационный фонд </w:t>
      </w:r>
      <w:r w:rsidR="003045ED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до формирования компенсационного фонда обеспечения договорных обязательств, зачтенные в счет уплаты ими взносов в компенсационный фонд обесп</w:t>
      </w:r>
      <w:r w:rsidR="008A2EEB" w:rsidRPr="009113CD">
        <w:rPr>
          <w:rFonts w:ascii="Times New Roman" w:hAnsi="Times New Roman"/>
          <w:sz w:val="24"/>
          <w:szCs w:val="24"/>
        </w:rPr>
        <w:t>ечения договорных обязательств;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4.1.6.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енежные средства, перечисленные Национальным объединением строителей, за членов, вступивших в Ассоциацию,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</w:t>
      </w:r>
      <w:r w:rsidR="008A2EEB" w:rsidRPr="009113CD">
        <w:rPr>
          <w:rFonts w:ascii="Times New Roman" w:hAnsi="Times New Roman"/>
          <w:sz w:val="24"/>
          <w:szCs w:val="24"/>
        </w:rPr>
        <w:t>а саморегулируемых организаций;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4.1.7.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оходы, полученные от размещения средств ко</w:t>
      </w:r>
      <w:r w:rsidR="008A2EEB" w:rsidRPr="009113CD">
        <w:rPr>
          <w:rFonts w:ascii="Times New Roman" w:hAnsi="Times New Roman"/>
          <w:sz w:val="24"/>
          <w:szCs w:val="24"/>
        </w:rPr>
        <w:t>мпенсационного фонда Ассоциации;</w:t>
      </w:r>
    </w:p>
    <w:p w:rsidR="001D3F3A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4.1.8.</w:t>
      </w:r>
      <w:r w:rsidRPr="009113CD">
        <w:rPr>
          <w:rFonts w:ascii="Times New Roman" w:hAnsi="Times New Roman"/>
          <w:sz w:val="24"/>
          <w:szCs w:val="24"/>
        </w:rPr>
        <w:tab/>
      </w:r>
      <w:r w:rsidR="008A2EE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оходы, полученные от размещения средств компенсационного фонда обеспечения договорных обязательств.</w:t>
      </w:r>
    </w:p>
    <w:p w:rsidR="001D3F3A" w:rsidRPr="009113CD" w:rsidRDefault="00FE727C" w:rsidP="009113CD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="0060201B" w:rsidRPr="009113CD">
        <w:rPr>
          <w:rFonts w:ascii="Times New Roman" w:hAnsi="Times New Roman"/>
          <w:sz w:val="24"/>
          <w:szCs w:val="24"/>
        </w:rPr>
        <w:t xml:space="preserve"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</w:t>
      </w:r>
      <w:r w:rsidR="00CD0093">
        <w:rPr>
          <w:rFonts w:ascii="Times New Roman" w:hAnsi="Times New Roman"/>
          <w:sz w:val="24"/>
          <w:szCs w:val="24"/>
        </w:rPr>
        <w:t xml:space="preserve">специальный </w:t>
      </w:r>
      <w:r w:rsidR="0060201B" w:rsidRPr="009113CD">
        <w:rPr>
          <w:rFonts w:ascii="Times New Roman" w:hAnsi="Times New Roman"/>
          <w:sz w:val="24"/>
          <w:szCs w:val="24"/>
        </w:rPr>
        <w:t xml:space="preserve">банковский счет </w:t>
      </w:r>
      <w:r w:rsidR="001D3F3A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 xml:space="preserve">, открытый в российской кредитной </w:t>
      </w:r>
      <w:r w:rsidR="0060201B" w:rsidRPr="009113CD">
        <w:rPr>
          <w:rFonts w:ascii="Times New Roman" w:hAnsi="Times New Roman"/>
          <w:sz w:val="24"/>
          <w:szCs w:val="24"/>
        </w:rPr>
        <w:lastRenderedPageBreak/>
        <w:t>организации, соответствующей требованиям, установленным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</w:t>
      </w:r>
      <w:proofErr w:type="gramEnd"/>
      <w:r w:rsidR="0060201B" w:rsidRPr="009113CD">
        <w:rPr>
          <w:rFonts w:ascii="Times New Roman" w:hAnsi="Times New Roman"/>
          <w:sz w:val="24"/>
          <w:szCs w:val="24"/>
        </w:rPr>
        <w:t>, капитального ремонта объектов капитального строительства».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FE727C" w:rsidRPr="009113CD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 xml:space="preserve">.  Взнос подлежит уплате в полном объеме: 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3CD">
        <w:rPr>
          <w:rFonts w:ascii="Times New Roman" w:hAnsi="Times New Roman"/>
          <w:sz w:val="24"/>
          <w:szCs w:val="24"/>
        </w:rPr>
        <w:t>4.</w:t>
      </w:r>
      <w:r w:rsidR="00FE727C" w:rsidRPr="009113CD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>.1.</w:t>
      </w:r>
      <w:r w:rsidRPr="009113CD">
        <w:rPr>
          <w:rFonts w:ascii="Times New Roman" w:hAnsi="Times New Roman"/>
          <w:sz w:val="24"/>
          <w:szCs w:val="24"/>
        </w:rPr>
        <w:tab/>
      </w:r>
      <w:r w:rsidR="004B5491" w:rsidRPr="009113CD">
        <w:rPr>
          <w:rFonts w:ascii="Times New Roman" w:hAnsi="Times New Roman"/>
          <w:sz w:val="24"/>
          <w:szCs w:val="24"/>
        </w:rPr>
        <w:t>и</w:t>
      </w:r>
      <w:r w:rsidRPr="009113CD">
        <w:rPr>
          <w:rFonts w:ascii="Times New Roman" w:hAnsi="Times New Roman"/>
          <w:sz w:val="24"/>
          <w:szCs w:val="24"/>
        </w:rPr>
        <w:t>ндивидуальным предпринимателем или юридическим лицом, подавшим в Ассоциацию заявление о приеме в члены саморегулируемой организации, в котором указаны сведения о намерении принимать участие в заключени</w:t>
      </w:r>
      <w:r w:rsidR="0056759B" w:rsidRPr="009113CD">
        <w:rPr>
          <w:rFonts w:ascii="Times New Roman" w:hAnsi="Times New Roman"/>
          <w:sz w:val="24"/>
          <w:szCs w:val="24"/>
        </w:rPr>
        <w:t>е</w:t>
      </w:r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и в отношении которых принято решение о приеме в члены </w:t>
      </w:r>
      <w:r w:rsidR="0056759B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в течение 7 (семи) рабочих дней со дня получения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ими уведомления о принятом </w:t>
      </w:r>
      <w:proofErr w:type="gramStart"/>
      <w:r w:rsidRPr="009113CD">
        <w:rPr>
          <w:rFonts w:ascii="Times New Roman" w:hAnsi="Times New Roman"/>
          <w:sz w:val="24"/>
          <w:szCs w:val="24"/>
        </w:rPr>
        <w:t>решении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</w:t>
      </w:r>
      <w:r w:rsidR="004B5491" w:rsidRPr="009113CD">
        <w:rPr>
          <w:rFonts w:ascii="Times New Roman" w:hAnsi="Times New Roman"/>
          <w:sz w:val="24"/>
          <w:szCs w:val="24"/>
        </w:rPr>
        <w:t xml:space="preserve">ны </w:t>
      </w:r>
      <w:r w:rsidR="005A7BD6" w:rsidRPr="009113CD">
        <w:rPr>
          <w:rFonts w:ascii="Times New Roman" w:hAnsi="Times New Roman"/>
          <w:sz w:val="24"/>
          <w:szCs w:val="24"/>
        </w:rPr>
        <w:t>Ассоциации</w:t>
      </w:r>
      <w:r w:rsidR="004B5491" w:rsidRPr="009113CD">
        <w:rPr>
          <w:rFonts w:ascii="Times New Roman" w:hAnsi="Times New Roman"/>
          <w:sz w:val="24"/>
          <w:szCs w:val="24"/>
        </w:rPr>
        <w:t>;</w:t>
      </w:r>
    </w:p>
    <w:p w:rsidR="00443165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FD5EA8" w:rsidRPr="009113CD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>.2.</w:t>
      </w:r>
      <w:r w:rsidRPr="009113CD">
        <w:rPr>
          <w:rFonts w:ascii="Times New Roman" w:hAnsi="Times New Roman"/>
          <w:sz w:val="24"/>
          <w:szCs w:val="24"/>
        </w:rPr>
        <w:tab/>
      </w:r>
      <w:r w:rsidR="004B5491" w:rsidRPr="009113CD">
        <w:rPr>
          <w:rFonts w:ascii="Times New Roman" w:hAnsi="Times New Roman"/>
          <w:sz w:val="24"/>
          <w:szCs w:val="24"/>
        </w:rPr>
        <w:t>и</w:t>
      </w:r>
      <w:r w:rsidRPr="009113CD">
        <w:rPr>
          <w:rFonts w:ascii="Times New Roman" w:hAnsi="Times New Roman"/>
          <w:sz w:val="24"/>
          <w:szCs w:val="24"/>
        </w:rPr>
        <w:t>ндивидуальным предпринимателем или юридическим лицом, являющимся членом Ассоциации, при подаче заявления о намерении принимать участие в заключени</w:t>
      </w:r>
      <w:proofErr w:type="gramStart"/>
      <w:r w:rsidR="00B26403">
        <w:rPr>
          <w:rFonts w:ascii="Times New Roman" w:hAnsi="Times New Roman"/>
          <w:sz w:val="24"/>
          <w:szCs w:val="24"/>
        </w:rPr>
        <w:t>и</w:t>
      </w:r>
      <w:proofErr w:type="gramEnd"/>
      <w:r w:rsidR="00E246C8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договоров строительного подряда, договоров подряда на осуществление сноса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826F4F" w:rsidRDefault="00826F4F" w:rsidP="00826F4F">
      <w:pPr>
        <w:jc w:val="both"/>
        <w:rPr>
          <w:rFonts w:ascii="Times New Roman" w:hAnsi="Times New Roman"/>
          <w:sz w:val="24"/>
          <w:szCs w:val="24"/>
        </w:rPr>
      </w:pPr>
    </w:p>
    <w:p w:rsidR="00E6554F" w:rsidRPr="00826F4F" w:rsidRDefault="0060201B" w:rsidP="00826F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A00F39" w:rsidRPr="009113CD">
        <w:rPr>
          <w:rFonts w:ascii="Times New Roman" w:hAnsi="Times New Roman"/>
          <w:sz w:val="24"/>
          <w:szCs w:val="24"/>
        </w:rPr>
        <w:t>4</w:t>
      </w:r>
      <w:r w:rsidRPr="009113CD">
        <w:rPr>
          <w:rFonts w:ascii="Times New Roman" w:hAnsi="Times New Roman"/>
          <w:sz w:val="24"/>
          <w:szCs w:val="24"/>
        </w:rPr>
        <w:t>.</w:t>
      </w:r>
      <w:r w:rsidRPr="009113CD">
        <w:rPr>
          <w:rFonts w:ascii="Times New Roman" w:hAnsi="Times New Roman"/>
          <w:sz w:val="24"/>
          <w:szCs w:val="24"/>
        </w:rPr>
        <w:tab/>
      </w:r>
      <w:r w:rsidR="00E6554F" w:rsidRPr="00E6554F">
        <w:rPr>
          <w:rFonts w:ascii="Times New Roman" w:hAnsi="Times New Roman"/>
          <w:color w:val="000000"/>
          <w:sz w:val="24"/>
          <w:szCs w:val="24"/>
        </w:rPr>
        <w:t xml:space="preserve">Днём внесения взноса в КФ ОДО  является день зачисления денежных средств </w:t>
      </w:r>
      <w:r w:rsidR="00826F4F">
        <w:rPr>
          <w:rFonts w:ascii="Times New Roman" w:hAnsi="Times New Roman"/>
          <w:color w:val="000000"/>
          <w:sz w:val="24"/>
          <w:szCs w:val="24"/>
        </w:rPr>
        <w:t xml:space="preserve">на  банковские счета Ассоциации. </w:t>
      </w:r>
      <w:r w:rsidR="00E6554F" w:rsidRPr="00E6554F">
        <w:rPr>
          <w:rFonts w:ascii="Times New Roman" w:hAnsi="Times New Roman"/>
          <w:color w:val="000000"/>
          <w:sz w:val="24"/>
          <w:szCs w:val="24"/>
        </w:rPr>
        <w:t>Днём начисления суммы взноса в КФ ОДО является день зачисления денежных средств на банковские счета Ассоциации</w:t>
      </w:r>
      <w:r w:rsidR="00826F4F">
        <w:rPr>
          <w:rFonts w:ascii="Times New Roman" w:hAnsi="Times New Roman"/>
          <w:color w:val="000000"/>
          <w:sz w:val="24"/>
          <w:szCs w:val="24"/>
        </w:rPr>
        <w:t>.</w:t>
      </w:r>
    </w:p>
    <w:p w:rsidR="00443165" w:rsidRPr="009113CD" w:rsidRDefault="00826F4F" w:rsidP="00B2640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60201B" w:rsidRPr="009113CD">
        <w:rPr>
          <w:rFonts w:ascii="Times New Roman" w:hAnsi="Times New Roman"/>
          <w:sz w:val="24"/>
          <w:szCs w:val="24"/>
        </w:rPr>
        <w:t>Не допускается освобождение члена Ассоциации, подавшего заявление о намерении принимать участие в заключени</w:t>
      </w:r>
      <w:r w:rsidR="00443165" w:rsidRPr="009113CD">
        <w:rPr>
          <w:rFonts w:ascii="Times New Roman" w:hAnsi="Times New Roman"/>
          <w:sz w:val="24"/>
          <w:szCs w:val="24"/>
        </w:rPr>
        <w:t>е</w:t>
      </w:r>
      <w:r w:rsidR="0060201B"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</w:t>
      </w:r>
    </w:p>
    <w:p w:rsidR="00513CE3" w:rsidRPr="009113CD" w:rsidRDefault="000B1960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826F4F">
        <w:rPr>
          <w:rFonts w:ascii="Times New Roman" w:hAnsi="Times New Roman"/>
          <w:sz w:val="24"/>
          <w:szCs w:val="24"/>
        </w:rPr>
        <w:t>6</w:t>
      </w:r>
      <w:r w:rsidRPr="009113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0201B" w:rsidRPr="009113CD">
        <w:rPr>
          <w:rFonts w:ascii="Times New Roman" w:hAnsi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513CE3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>, за исключением уплаты денежных средств в счет взноса члена саморегулируемой организации Национальным объединением строителей, в случае исключения сведений о другой саморегулируемой организации из государственного реестра саморегулируемых организаций.</w:t>
      </w:r>
      <w:proofErr w:type="gramEnd"/>
    </w:p>
    <w:p w:rsidR="00513CE3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4.</w:t>
      </w:r>
      <w:r w:rsidR="00826F4F">
        <w:rPr>
          <w:rFonts w:ascii="Times New Roman" w:hAnsi="Times New Roman"/>
          <w:sz w:val="24"/>
          <w:szCs w:val="24"/>
        </w:rPr>
        <w:t>7</w:t>
      </w:r>
      <w:r w:rsidRPr="009113CD">
        <w:rPr>
          <w:rFonts w:ascii="Times New Roman" w:hAnsi="Times New Roman"/>
          <w:sz w:val="24"/>
          <w:szCs w:val="24"/>
        </w:rPr>
        <w:t xml:space="preserve">. </w:t>
      </w:r>
      <w:r w:rsidRPr="009113CD">
        <w:rPr>
          <w:rFonts w:ascii="Times New Roman" w:hAnsi="Times New Roman"/>
          <w:color w:val="22232F"/>
          <w:sz w:val="24"/>
          <w:szCs w:val="24"/>
        </w:rPr>
        <w:t xml:space="preserve">При определении числа членов Ассоциации учитываются только члены Ассоциации (индивидуальные предприниматели и юридические лица), выполняющие </w:t>
      </w:r>
      <w:r w:rsidRPr="009113CD">
        <w:rPr>
          <w:rFonts w:ascii="Times New Roman" w:hAnsi="Times New Roman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9113CD">
        <w:rPr>
          <w:rFonts w:ascii="Times New Roman" w:hAnsi="Times New Roman"/>
          <w:color w:val="22232F"/>
          <w:sz w:val="24"/>
          <w:szCs w:val="24"/>
        </w:rPr>
        <w:t>.</w:t>
      </w:r>
    </w:p>
    <w:p w:rsidR="00B26403" w:rsidRPr="009113CD" w:rsidRDefault="0060201B" w:rsidP="00AA756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4.</w:t>
      </w:r>
      <w:r w:rsidR="00826F4F">
        <w:rPr>
          <w:rFonts w:ascii="Times New Roman" w:hAnsi="Times New Roman"/>
          <w:sz w:val="24"/>
          <w:szCs w:val="24"/>
        </w:rPr>
        <w:t>8</w:t>
      </w:r>
      <w:r w:rsidRPr="009113CD">
        <w:rPr>
          <w:rFonts w:ascii="Times New Roman" w:hAnsi="Times New Roman"/>
          <w:sz w:val="24"/>
          <w:szCs w:val="24"/>
        </w:rPr>
        <w:t>.</w:t>
      </w:r>
      <w:r w:rsidRPr="009113CD">
        <w:rPr>
          <w:rFonts w:ascii="Times New Roman" w:hAnsi="Times New Roman"/>
          <w:sz w:val="24"/>
          <w:szCs w:val="24"/>
        </w:rPr>
        <w:tab/>
        <w:t xml:space="preserve">Лицу, прекратившему членство в </w:t>
      </w:r>
      <w:r w:rsidR="00513CE3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9530F2" w:rsidRPr="009113CD" w:rsidRDefault="005A2630" w:rsidP="00B26403">
      <w:pPr>
        <w:keepNext/>
        <w:keepLines/>
        <w:spacing w:before="240"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 xml:space="preserve">5. </w:t>
      </w:r>
      <w:r w:rsidR="00A57ED1" w:rsidRPr="009113CD">
        <w:rPr>
          <w:rFonts w:ascii="Times New Roman" w:hAnsi="Times New Roman"/>
          <w:b/>
          <w:sz w:val="24"/>
          <w:szCs w:val="24"/>
        </w:rPr>
        <w:t xml:space="preserve">ОПРЕДЕЛЕНИЕ РАЗМЕРА ВЗНОСА В КОМПЕНСАЦИОННЫЙ ФОНД ОБЕСПЕЧЕНИЯ ДОГОВОРНЫХ ОБЯЗАТЕЛЬСТВ. УРОВНИ ОТВЕТСТВЕННОСТИ ЧЛЕНОВ </w:t>
      </w:r>
      <w:r w:rsidR="000734A1" w:rsidRPr="009113CD">
        <w:rPr>
          <w:rFonts w:ascii="Times New Roman" w:hAnsi="Times New Roman"/>
          <w:b/>
          <w:sz w:val="24"/>
          <w:szCs w:val="24"/>
        </w:rPr>
        <w:t>АССОЦИАЦИИ</w:t>
      </w:r>
    </w:p>
    <w:p w:rsidR="00FD4029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5.1.</w:t>
      </w:r>
      <w:r w:rsidRPr="009113CD">
        <w:rPr>
          <w:rFonts w:ascii="Times New Roman" w:hAnsi="Times New Roman"/>
          <w:sz w:val="24"/>
          <w:szCs w:val="24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0734A1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произведений количества членов, указавших в заявлении о намерении принимать участие в заключени</w:t>
      </w:r>
      <w:proofErr w:type="gramStart"/>
      <w:r w:rsidRPr="009113CD">
        <w:rPr>
          <w:rFonts w:ascii="Times New Roman" w:hAnsi="Times New Roman"/>
          <w:sz w:val="24"/>
          <w:szCs w:val="24"/>
        </w:rPr>
        <w:t>и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</w:t>
      </w:r>
      <w:proofErr w:type="gramStart"/>
      <w:r w:rsidRPr="009113C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с пунктом 5.2 настоящего Положения для данного уровня ответственности по обязательствам.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</w:t>
      </w:r>
      <w:r w:rsidRPr="009113CD">
        <w:rPr>
          <w:rFonts w:ascii="Times New Roman" w:hAnsi="Times New Roman"/>
          <w:sz w:val="24"/>
          <w:szCs w:val="24"/>
        </w:rPr>
        <w:tab/>
        <w:t xml:space="preserve">Размер взноса в компенсационный фонд обеспечения договорных обязательств на одного члена </w:t>
      </w:r>
      <w:r w:rsidR="00FD4029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выразившего намерение принимать участие в заключени</w:t>
      </w:r>
      <w:proofErr w:type="gramStart"/>
      <w:r w:rsidRPr="009113CD">
        <w:rPr>
          <w:rFonts w:ascii="Times New Roman" w:hAnsi="Times New Roman"/>
          <w:sz w:val="24"/>
          <w:szCs w:val="24"/>
        </w:rPr>
        <w:t>и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сноса, заключаемых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5.2.1.</w:t>
      </w:r>
      <w:r w:rsidRPr="009113CD">
        <w:rPr>
          <w:rFonts w:ascii="Times New Roman" w:hAnsi="Times New Roman"/>
          <w:sz w:val="24"/>
          <w:szCs w:val="24"/>
        </w:rPr>
        <w:tab/>
      </w:r>
      <w:r w:rsidRPr="00870402">
        <w:rPr>
          <w:rFonts w:ascii="Times New Roman" w:hAnsi="Times New Roman"/>
          <w:b/>
          <w:sz w:val="24"/>
          <w:szCs w:val="24"/>
        </w:rPr>
        <w:t>Двести тысяч рублей</w:t>
      </w:r>
      <w:r w:rsidRPr="009113CD">
        <w:rPr>
          <w:rFonts w:ascii="Times New Roman" w:hAnsi="Times New Roman"/>
          <w:sz w:val="24"/>
          <w:szCs w:val="24"/>
        </w:rPr>
        <w:t xml:space="preserve"> в случае, если предельный размер обязательств по таким договорам не превышает шестьдесят миллионов рублей (</w:t>
      </w:r>
      <w:r w:rsidRPr="009113CD">
        <w:rPr>
          <w:rFonts w:ascii="Times New Roman" w:hAnsi="Times New Roman"/>
          <w:b/>
          <w:sz w:val="24"/>
          <w:szCs w:val="24"/>
        </w:rPr>
        <w:t>первый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FD4029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5.2.2.</w:t>
      </w:r>
      <w:r w:rsidRPr="009113CD">
        <w:rPr>
          <w:rFonts w:ascii="Times New Roman" w:hAnsi="Times New Roman"/>
          <w:sz w:val="24"/>
          <w:szCs w:val="24"/>
        </w:rPr>
        <w:tab/>
      </w:r>
      <w:r w:rsidRPr="00870402">
        <w:rPr>
          <w:rFonts w:ascii="Times New Roman" w:hAnsi="Times New Roman"/>
          <w:b/>
          <w:sz w:val="24"/>
          <w:szCs w:val="24"/>
        </w:rPr>
        <w:t>Два миллиона пятьсот тысяч рублей</w:t>
      </w:r>
      <w:r w:rsidRPr="009113CD">
        <w:rPr>
          <w:rFonts w:ascii="Times New Roman" w:hAnsi="Times New Roman"/>
          <w:sz w:val="24"/>
          <w:szCs w:val="24"/>
        </w:rPr>
        <w:t xml:space="preserve"> в случае, если предельный размер обязательств по таким договорам не превышает пятьсот миллионов рублей (</w:t>
      </w:r>
      <w:r w:rsidRPr="009113CD">
        <w:rPr>
          <w:rFonts w:ascii="Times New Roman" w:hAnsi="Times New Roman"/>
          <w:b/>
          <w:sz w:val="24"/>
          <w:szCs w:val="24"/>
        </w:rPr>
        <w:t>второй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FD4029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5.2.3.</w:t>
      </w:r>
      <w:r w:rsidRPr="009113CD">
        <w:rPr>
          <w:rFonts w:ascii="Times New Roman" w:hAnsi="Times New Roman"/>
          <w:sz w:val="24"/>
          <w:szCs w:val="24"/>
        </w:rPr>
        <w:tab/>
      </w:r>
      <w:r w:rsidRPr="00870402">
        <w:rPr>
          <w:rFonts w:ascii="Times New Roman" w:hAnsi="Times New Roman"/>
          <w:b/>
          <w:sz w:val="24"/>
          <w:szCs w:val="24"/>
        </w:rPr>
        <w:t>Четыре миллиона пятьсот тысяч рублей</w:t>
      </w:r>
      <w:r w:rsidRPr="009113CD">
        <w:rPr>
          <w:rFonts w:ascii="Times New Roman" w:hAnsi="Times New Roman"/>
          <w:sz w:val="24"/>
          <w:szCs w:val="24"/>
        </w:rPr>
        <w:t xml:space="preserve"> в случае, если предельный размер обязательств по таким договорам не превышает три миллиарда рублей (</w:t>
      </w:r>
      <w:r w:rsidRPr="009113CD">
        <w:rPr>
          <w:rFonts w:ascii="Times New Roman" w:hAnsi="Times New Roman"/>
          <w:b/>
          <w:sz w:val="24"/>
          <w:szCs w:val="24"/>
        </w:rPr>
        <w:t>третий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5.2.4.</w:t>
      </w:r>
      <w:r w:rsidRPr="009113CD">
        <w:rPr>
          <w:rFonts w:ascii="Times New Roman" w:hAnsi="Times New Roman"/>
          <w:sz w:val="24"/>
          <w:szCs w:val="24"/>
        </w:rPr>
        <w:tab/>
      </w:r>
      <w:r w:rsidRPr="00870402">
        <w:rPr>
          <w:rFonts w:ascii="Times New Roman" w:hAnsi="Times New Roman"/>
          <w:b/>
          <w:sz w:val="24"/>
          <w:szCs w:val="24"/>
        </w:rPr>
        <w:t>Семь миллионов рублей</w:t>
      </w:r>
      <w:r w:rsidRPr="009113CD">
        <w:rPr>
          <w:rFonts w:ascii="Times New Roman" w:hAnsi="Times New Roman"/>
          <w:sz w:val="24"/>
          <w:szCs w:val="24"/>
        </w:rPr>
        <w:t xml:space="preserve"> в случае, если предельный размер обязательств по таким договорам не превышает десять миллиардов рублей (</w:t>
      </w:r>
      <w:r w:rsidRPr="009113CD">
        <w:rPr>
          <w:rFonts w:ascii="Times New Roman" w:hAnsi="Times New Roman"/>
          <w:b/>
          <w:sz w:val="24"/>
          <w:szCs w:val="24"/>
        </w:rPr>
        <w:t>четвертый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43771A" w:rsidRPr="009113CD">
        <w:rPr>
          <w:rFonts w:ascii="Times New Roman" w:hAnsi="Times New Roman"/>
          <w:sz w:val="24"/>
          <w:szCs w:val="24"/>
        </w:rPr>
        <w:t>по обязательствам);</w:t>
      </w:r>
    </w:p>
    <w:p w:rsidR="00201FA0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5.2.5.</w:t>
      </w:r>
      <w:r w:rsidRPr="009113CD">
        <w:rPr>
          <w:rFonts w:ascii="Times New Roman" w:hAnsi="Times New Roman"/>
          <w:sz w:val="24"/>
          <w:szCs w:val="24"/>
        </w:rPr>
        <w:tab/>
      </w:r>
      <w:r w:rsidRPr="00870402">
        <w:rPr>
          <w:rFonts w:ascii="Times New Roman" w:hAnsi="Times New Roman"/>
          <w:b/>
          <w:sz w:val="24"/>
          <w:szCs w:val="24"/>
        </w:rPr>
        <w:t>Двадцать пять миллионов рублей</w:t>
      </w:r>
      <w:r w:rsidRPr="009113CD">
        <w:rPr>
          <w:rFonts w:ascii="Times New Roman" w:hAnsi="Times New Roman"/>
          <w:sz w:val="24"/>
          <w:szCs w:val="24"/>
        </w:rPr>
        <w:t xml:space="preserve"> в случае, если предельный размер обязательств по таким договорам составляет десять миллиардов рублей и более (</w:t>
      </w:r>
      <w:r w:rsidRPr="009113CD">
        <w:rPr>
          <w:rFonts w:ascii="Times New Roman" w:hAnsi="Times New Roman"/>
          <w:b/>
          <w:sz w:val="24"/>
          <w:szCs w:val="24"/>
        </w:rPr>
        <w:t>пятый уровень ответственности</w:t>
      </w:r>
      <w:r w:rsidRPr="009113CD">
        <w:rPr>
          <w:rFonts w:ascii="Times New Roman" w:hAnsi="Times New Roman"/>
          <w:sz w:val="24"/>
          <w:szCs w:val="24"/>
        </w:rPr>
        <w:t xml:space="preserve">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по обязательствам).</w:t>
      </w:r>
    </w:p>
    <w:p w:rsidR="00CB0E1C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5.3.</w:t>
      </w:r>
      <w:r w:rsidRPr="009113CD">
        <w:rPr>
          <w:rFonts w:ascii="Times New Roman" w:hAnsi="Times New Roman"/>
          <w:sz w:val="24"/>
          <w:szCs w:val="24"/>
        </w:rPr>
        <w:tab/>
      </w:r>
      <w:proofErr w:type="gramStart"/>
      <w:r w:rsidRPr="009113CD">
        <w:rPr>
          <w:rFonts w:ascii="Times New Roman" w:hAnsi="Times New Roman"/>
          <w:sz w:val="24"/>
          <w:szCs w:val="24"/>
        </w:rPr>
        <w:t xml:space="preserve">Член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самостоятельно</w:t>
      </w:r>
      <w:r w:rsidR="00201FA0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201FA0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>по обязательствам, предусмотренн</w:t>
      </w:r>
      <w:r w:rsidR="00A403B5">
        <w:rPr>
          <w:rFonts w:ascii="Times New Roman" w:hAnsi="Times New Roman"/>
          <w:sz w:val="24"/>
          <w:szCs w:val="24"/>
        </w:rPr>
        <w:t>ым</w:t>
      </w:r>
      <w:r w:rsidRPr="009113CD">
        <w:rPr>
          <w:rFonts w:ascii="Times New Roman" w:hAnsi="Times New Roman"/>
          <w:sz w:val="24"/>
          <w:szCs w:val="24"/>
        </w:rPr>
        <w:t xml:space="preserve"> пунктом 5.2 настоящего Положения, обязан вносить дополнительный взнос в компенсационный фонд обеспечения договорных обязательств в течение 5 (пяти) </w:t>
      </w:r>
      <w:r w:rsidRPr="009113CD">
        <w:rPr>
          <w:rFonts w:ascii="Times New Roman" w:hAnsi="Times New Roman"/>
          <w:sz w:val="24"/>
          <w:szCs w:val="24"/>
        </w:rPr>
        <w:lastRenderedPageBreak/>
        <w:t xml:space="preserve">рабочих дней с момента подачи членом </w:t>
      </w:r>
      <w:r w:rsidR="00CB0E1C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заявления об увеличении уровня ответственности члена </w:t>
      </w:r>
      <w:r w:rsidR="00CB0E1C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 по обязательствам из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сноса. Член </w:t>
      </w:r>
      <w:r w:rsidR="00CB0E1C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9113CD">
        <w:rPr>
          <w:rFonts w:ascii="Times New Roman" w:hAnsi="Times New Roman"/>
          <w:sz w:val="24"/>
          <w:szCs w:val="24"/>
        </w:rPr>
        <w:t>и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новых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:rsidR="0039345D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5.4.</w:t>
      </w:r>
      <w:r w:rsidRPr="009113CD">
        <w:rPr>
          <w:rFonts w:ascii="Times New Roman" w:hAnsi="Times New Roman"/>
          <w:sz w:val="24"/>
          <w:szCs w:val="24"/>
        </w:rPr>
        <w:tab/>
      </w:r>
      <w:proofErr w:type="gramStart"/>
      <w:r w:rsidRPr="009113CD">
        <w:rPr>
          <w:rFonts w:ascii="Times New Roman" w:hAnsi="Times New Roman"/>
          <w:sz w:val="24"/>
          <w:szCs w:val="24"/>
        </w:rPr>
        <w:t xml:space="preserve">При получении от Ассоциации предупреждения о превышении установленного пунктом 5.2 настоящего Положения уровня ответственности члена </w:t>
      </w:r>
      <w:r w:rsidR="00CB0E1C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39345D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соответствующего определенному в соответствии с пунктом 5.6 настоящего Положения совокупному размеру обязательств по договорам строительного подряда, договорам подряда на осуществление сноса</w:t>
      </w:r>
      <w:proofErr w:type="gramEnd"/>
      <w:r w:rsidRPr="009113CD">
        <w:rPr>
          <w:rFonts w:ascii="Times New Roman" w:hAnsi="Times New Roman"/>
          <w:sz w:val="24"/>
          <w:szCs w:val="24"/>
        </w:rPr>
        <w:t>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</w:t>
      </w:r>
      <w:r w:rsidR="0039345D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13C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указанных документов</w:t>
      </w:r>
      <w:r w:rsidR="0039345D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60201B" w:rsidRPr="009113CD" w:rsidRDefault="0060201B" w:rsidP="000256F9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5.5.</w:t>
      </w:r>
      <w:r w:rsidRPr="009113CD">
        <w:rPr>
          <w:rFonts w:ascii="Times New Roman" w:hAnsi="Times New Roman"/>
          <w:sz w:val="24"/>
          <w:szCs w:val="24"/>
        </w:rPr>
        <w:tab/>
        <w:t>Совокупный размер обязатель</w:t>
      </w:r>
      <w:proofErr w:type="gramStart"/>
      <w:r w:rsidRPr="009113CD">
        <w:rPr>
          <w:rFonts w:ascii="Times New Roman" w:hAnsi="Times New Roman"/>
          <w:sz w:val="24"/>
          <w:szCs w:val="24"/>
        </w:rPr>
        <w:t>ств чл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ена </w:t>
      </w:r>
      <w:r w:rsidR="0039345D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 xml:space="preserve"> по договорам строительного подряда, договорам подряда на осуществление сноса</w:t>
      </w:r>
      <w:r w:rsidR="00C01287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используемый в целях определения уровня ответственности члена </w:t>
      </w:r>
      <w:r w:rsidR="00C01287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, рассчитывается исходя из размера основных обязательств, прямо предусмотренных заключенными договорами, то есть обязательств по вы</w:t>
      </w:r>
      <w:r w:rsidR="000256F9">
        <w:rPr>
          <w:rFonts w:ascii="Times New Roman" w:hAnsi="Times New Roman"/>
          <w:sz w:val="24"/>
          <w:szCs w:val="24"/>
        </w:rPr>
        <w:t xml:space="preserve">полнению соответствующих работ. </w:t>
      </w:r>
      <w:r w:rsidRPr="009113CD">
        <w:rPr>
          <w:rFonts w:ascii="Times New Roman" w:hAnsi="Times New Roman"/>
          <w:sz w:val="24"/>
          <w:szCs w:val="24"/>
        </w:rPr>
        <w:t>В указанный выше размер не включаются об</w:t>
      </w:r>
      <w:r w:rsidR="000256F9">
        <w:rPr>
          <w:rFonts w:ascii="Times New Roman" w:hAnsi="Times New Roman"/>
          <w:sz w:val="24"/>
          <w:szCs w:val="24"/>
        </w:rPr>
        <w:t xml:space="preserve">язательства, </w:t>
      </w:r>
      <w:r w:rsidR="008237CD" w:rsidRPr="009113CD">
        <w:rPr>
          <w:rFonts w:ascii="Times New Roman" w:hAnsi="Times New Roman"/>
          <w:sz w:val="24"/>
          <w:szCs w:val="24"/>
        </w:rPr>
        <w:t>п</w:t>
      </w:r>
      <w:r w:rsidR="00F0786B" w:rsidRPr="009113CD">
        <w:rPr>
          <w:rFonts w:ascii="Times New Roman" w:hAnsi="Times New Roman"/>
          <w:sz w:val="24"/>
          <w:szCs w:val="24"/>
        </w:rPr>
        <w:t xml:space="preserve">ризнанные сторонами </w:t>
      </w:r>
      <w:proofErr w:type="gramStart"/>
      <w:r w:rsidR="00F0786B" w:rsidRPr="009113CD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исполненными на основании акта приемки результатов р</w:t>
      </w:r>
      <w:r w:rsidR="000256F9">
        <w:rPr>
          <w:rFonts w:ascii="Times New Roman" w:hAnsi="Times New Roman"/>
          <w:sz w:val="24"/>
          <w:szCs w:val="24"/>
        </w:rPr>
        <w:t>абот.</w:t>
      </w:r>
    </w:p>
    <w:p w:rsidR="0078360C" w:rsidRPr="009113CD" w:rsidRDefault="0013072E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="0060201B" w:rsidRPr="009113CD">
        <w:rPr>
          <w:rFonts w:ascii="Times New Roman" w:hAnsi="Times New Roman"/>
          <w:sz w:val="24"/>
          <w:szCs w:val="24"/>
        </w:rPr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5.1 настоящего Положения, члены Ассоциации, внесшие взносы в компенсационный фонд обеспечения договорных обязательств,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</w:t>
      </w:r>
      <w:proofErr w:type="gramEnd"/>
      <w:r w:rsidR="0060201B" w:rsidRPr="009113CD">
        <w:rPr>
          <w:rFonts w:ascii="Times New Roman" w:hAnsi="Times New Roman"/>
          <w:sz w:val="24"/>
          <w:szCs w:val="24"/>
        </w:rPr>
        <w:t xml:space="preserve"> пунктом 5.1 настоящего Положения</w:t>
      </w:r>
      <w:r w:rsidR="007D79C5" w:rsidRPr="009113CD">
        <w:rPr>
          <w:rFonts w:ascii="Times New Roman" w:hAnsi="Times New Roman"/>
          <w:sz w:val="24"/>
          <w:szCs w:val="24"/>
        </w:rPr>
        <w:t>,</w:t>
      </w:r>
      <w:r w:rsidR="0060201B" w:rsidRPr="009113CD">
        <w:rPr>
          <w:rFonts w:ascii="Times New Roman" w:hAnsi="Times New Roman"/>
          <w:sz w:val="24"/>
          <w:szCs w:val="24"/>
        </w:rPr>
        <w:t xml:space="preserve"> исходя из фактического количества членов Ассоциации и уровня их ответственности по обязательствам. </w:t>
      </w:r>
    </w:p>
    <w:p w:rsidR="0060201B" w:rsidRPr="009113CD" w:rsidRDefault="0013072E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5.7. </w:t>
      </w:r>
      <w:r w:rsidR="0060201B" w:rsidRPr="009113CD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="0060201B" w:rsidRPr="009113CD">
        <w:rPr>
          <w:rFonts w:ascii="Times New Roman" w:hAnsi="Times New Roman"/>
          <w:sz w:val="24"/>
          <w:szCs w:val="24"/>
        </w:rPr>
        <w:t>снижения размера компенсационного фонда обеспечения договорных обязательств</w:t>
      </w:r>
      <w:proofErr w:type="gramEnd"/>
      <w:r w:rsidR="0060201B" w:rsidRPr="009113CD">
        <w:rPr>
          <w:rFonts w:ascii="Times New Roman" w:hAnsi="Times New Roman"/>
          <w:sz w:val="24"/>
          <w:szCs w:val="24"/>
        </w:rPr>
        <w:t xml:space="preserve"> ниже минимального размера</w:t>
      </w:r>
      <w:r w:rsidRPr="009113CD">
        <w:rPr>
          <w:rFonts w:ascii="Times New Roman" w:hAnsi="Times New Roman"/>
          <w:sz w:val="24"/>
          <w:szCs w:val="24"/>
        </w:rPr>
        <w:t>,</w:t>
      </w:r>
      <w:r w:rsidR="0060201B" w:rsidRPr="009113CD">
        <w:rPr>
          <w:rFonts w:ascii="Times New Roman" w:hAnsi="Times New Roman"/>
          <w:sz w:val="24"/>
          <w:szCs w:val="24"/>
        </w:rPr>
        <w:t xml:space="preserve"> постоянно действующий коллегиальный орган управления </w:t>
      </w:r>
      <w:r w:rsidR="00B008D8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 xml:space="preserve"> в срок, не более чем 5 (пять) календарных дней принимает решение о внесении дополнительных взносов членами </w:t>
      </w:r>
      <w:r w:rsidR="00B008D8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 xml:space="preserve">. В таком решении приводится перечень членов </w:t>
      </w:r>
      <w:r w:rsidR="00B008D8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 xml:space="preserve">, обязанных внести дополнительные взносы, размеры дополнительных взносов, подлежащих внесению членами </w:t>
      </w:r>
      <w:r w:rsidR="00CD1C31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>, включенными в указанный перечень.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72E" w:rsidRPr="009113CD" w:rsidRDefault="0013072E" w:rsidP="00033A7C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9113CD">
        <w:rPr>
          <w:rFonts w:ascii="Times New Roman" w:hAnsi="Times New Roman"/>
          <w:b/>
          <w:sz w:val="24"/>
          <w:szCs w:val="24"/>
        </w:rPr>
        <w:tab/>
        <w:t>РАЗМЕЩЕНИЕ СРЕДСТВ КОМПЕНСАЦИОННОГО ФОНДА ОБЕСПЕЧЕНИЯ ДОГОВОРНЫХ ОБЯЗАТЕЛЬСТВ</w:t>
      </w:r>
    </w:p>
    <w:p w:rsidR="009E5BD7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6.1.</w:t>
      </w:r>
      <w:r w:rsidRPr="009113CD">
        <w:rPr>
          <w:rFonts w:ascii="Times New Roman" w:hAnsi="Times New Roman"/>
          <w:sz w:val="24"/>
          <w:szCs w:val="24"/>
        </w:rPr>
        <w:tab/>
      </w:r>
      <w:proofErr w:type="gramStart"/>
      <w:r w:rsidRPr="009113CD">
        <w:rPr>
          <w:rFonts w:ascii="Times New Roman" w:hAnsi="Times New Roman"/>
          <w:sz w:val="24"/>
          <w:szCs w:val="24"/>
        </w:rPr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6.2.</w:t>
      </w:r>
      <w:r w:rsidRPr="009113CD">
        <w:rPr>
          <w:rFonts w:ascii="Times New Roman" w:hAnsi="Times New Roman"/>
          <w:sz w:val="24"/>
          <w:szCs w:val="24"/>
        </w:rPr>
        <w:tab/>
        <w:t xml:space="preserve">Владельцем специального банковского счета, указанного в пункте 6.1 настоящего Положения, является Ассоциация. Права на денежные средства, размещенные на специальном счете, принадлежат </w:t>
      </w:r>
      <w:r w:rsidR="00DF7B00" w:rsidRPr="009113CD">
        <w:rPr>
          <w:rFonts w:ascii="Times New Roman" w:hAnsi="Times New Roman"/>
          <w:sz w:val="24"/>
          <w:szCs w:val="24"/>
        </w:rPr>
        <w:t>Ассоциации</w:t>
      </w:r>
      <w:r w:rsidR="008132FB" w:rsidRPr="009113CD">
        <w:rPr>
          <w:rFonts w:ascii="Times New Roman" w:hAnsi="Times New Roman"/>
          <w:sz w:val="24"/>
          <w:szCs w:val="24"/>
        </w:rPr>
        <w:t xml:space="preserve">, </w:t>
      </w:r>
      <w:r w:rsidR="00DF7B00" w:rsidRPr="009113CD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как владельцу специального банковского счета.</w:t>
      </w:r>
    </w:p>
    <w:p w:rsidR="009E5BD7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6.3.</w:t>
      </w:r>
      <w:r w:rsidRPr="009113CD">
        <w:rPr>
          <w:rFonts w:ascii="Times New Roman" w:hAnsi="Times New Roman"/>
          <w:sz w:val="24"/>
          <w:szCs w:val="24"/>
        </w:rPr>
        <w:tab/>
        <w:t>При необходимости осуществления выплат из средств компенсационного фонда обеспечения договорных обязательств</w:t>
      </w:r>
      <w:r w:rsidR="008132FB" w:rsidRPr="009113CD">
        <w:rPr>
          <w:rFonts w:ascii="Times New Roman" w:hAnsi="Times New Roman"/>
          <w:sz w:val="24"/>
          <w:szCs w:val="24"/>
        </w:rPr>
        <w:t>,</w:t>
      </w:r>
      <w:r w:rsidRPr="009113CD">
        <w:rPr>
          <w:rFonts w:ascii="Times New Roman" w:hAnsi="Times New Roman"/>
          <w:sz w:val="24"/>
          <w:szCs w:val="24"/>
        </w:rPr>
        <w:t xml:space="preserve">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6.4.</w:t>
      </w:r>
      <w:r w:rsidRPr="009113CD">
        <w:rPr>
          <w:rFonts w:ascii="Times New Roman" w:hAnsi="Times New Roman"/>
          <w:sz w:val="24"/>
          <w:szCs w:val="24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6.4.1.</w:t>
      </w:r>
      <w:r w:rsidRPr="009113CD">
        <w:rPr>
          <w:rFonts w:ascii="Times New Roman" w:hAnsi="Times New Roman"/>
          <w:sz w:val="24"/>
          <w:szCs w:val="24"/>
        </w:rPr>
        <w:tab/>
      </w:r>
      <w:r w:rsidR="008132FB" w:rsidRPr="009113CD">
        <w:rPr>
          <w:rFonts w:ascii="Times New Roman" w:hAnsi="Times New Roman"/>
          <w:sz w:val="24"/>
          <w:szCs w:val="24"/>
        </w:rPr>
        <w:t>д</w:t>
      </w:r>
      <w:r w:rsidRPr="009113CD">
        <w:rPr>
          <w:rFonts w:ascii="Times New Roman" w:hAnsi="Times New Roman"/>
          <w:sz w:val="24"/>
          <w:szCs w:val="24"/>
        </w:rPr>
        <w:t>оговор специального банков</w:t>
      </w:r>
      <w:r w:rsidR="008132FB" w:rsidRPr="009113CD">
        <w:rPr>
          <w:rFonts w:ascii="Times New Roman" w:hAnsi="Times New Roman"/>
          <w:sz w:val="24"/>
          <w:szCs w:val="24"/>
        </w:rPr>
        <w:t>ского счета является бессрочным;</w:t>
      </w:r>
    </w:p>
    <w:p w:rsidR="00807F70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6.4.2.</w:t>
      </w:r>
      <w:r w:rsidRPr="009113CD">
        <w:rPr>
          <w:rFonts w:ascii="Times New Roman" w:hAnsi="Times New Roman"/>
          <w:sz w:val="24"/>
          <w:szCs w:val="24"/>
        </w:rPr>
        <w:tab/>
        <w:t>Ассоциация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</w:t>
      </w:r>
      <w:r w:rsidR="008132FB" w:rsidRPr="009113CD">
        <w:rPr>
          <w:rFonts w:ascii="Times New Roman" w:hAnsi="Times New Roman"/>
          <w:sz w:val="24"/>
          <w:szCs w:val="24"/>
        </w:rPr>
        <w:t>ке средств на специальном счете</w:t>
      </w:r>
      <w:r w:rsidR="003F07B9" w:rsidRPr="009113CD">
        <w:rPr>
          <w:rFonts w:ascii="Times New Roman" w:hAnsi="Times New Roman"/>
          <w:sz w:val="24"/>
          <w:szCs w:val="24"/>
        </w:rPr>
        <w:t>.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</w:t>
      </w:r>
      <w:r w:rsidRPr="009113CD">
        <w:rPr>
          <w:rFonts w:ascii="Times New Roman" w:hAnsi="Times New Roman"/>
          <w:sz w:val="24"/>
          <w:szCs w:val="24"/>
        </w:rPr>
        <w:tab/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6.5.1.</w:t>
      </w:r>
      <w:r w:rsidRPr="009113CD">
        <w:rPr>
          <w:rFonts w:ascii="Times New Roman" w:hAnsi="Times New Roman"/>
          <w:sz w:val="24"/>
          <w:szCs w:val="24"/>
        </w:rPr>
        <w:tab/>
      </w:r>
      <w:r w:rsidR="003F07B9" w:rsidRPr="009113CD">
        <w:rPr>
          <w:rFonts w:ascii="Times New Roman" w:hAnsi="Times New Roman"/>
          <w:sz w:val="24"/>
          <w:szCs w:val="24"/>
        </w:rPr>
        <w:t>в</w:t>
      </w:r>
      <w:r w:rsidRPr="009113CD">
        <w:rPr>
          <w:rFonts w:ascii="Times New Roman" w:hAnsi="Times New Roman"/>
          <w:sz w:val="24"/>
          <w:szCs w:val="24"/>
        </w:rPr>
        <w:t>озврат ошибочно перечисл</w:t>
      </w:r>
      <w:r w:rsidR="003F07B9" w:rsidRPr="009113CD">
        <w:rPr>
          <w:rFonts w:ascii="Times New Roman" w:hAnsi="Times New Roman"/>
          <w:sz w:val="24"/>
          <w:szCs w:val="24"/>
        </w:rPr>
        <w:t>енных средств;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6.5.2.</w:t>
      </w:r>
      <w:r w:rsidRPr="009113CD">
        <w:rPr>
          <w:rFonts w:ascii="Times New Roman" w:hAnsi="Times New Roman"/>
          <w:sz w:val="24"/>
          <w:szCs w:val="24"/>
        </w:rPr>
        <w:tab/>
      </w:r>
      <w:r w:rsidR="003F07B9" w:rsidRPr="009113CD">
        <w:rPr>
          <w:rFonts w:ascii="Times New Roman" w:hAnsi="Times New Roman"/>
          <w:sz w:val="24"/>
          <w:szCs w:val="24"/>
        </w:rPr>
        <w:t>р</w:t>
      </w:r>
      <w:r w:rsidRPr="009113CD">
        <w:rPr>
          <w:rFonts w:ascii="Times New Roman" w:hAnsi="Times New Roman"/>
          <w:sz w:val="24"/>
          <w:szCs w:val="24"/>
        </w:rPr>
        <w:t>азмещение средств компенсационного фонда обеспечения договорных обязательств в целях их сох</w:t>
      </w:r>
      <w:r w:rsidR="003F07B9" w:rsidRPr="009113CD">
        <w:rPr>
          <w:rFonts w:ascii="Times New Roman" w:hAnsi="Times New Roman"/>
          <w:sz w:val="24"/>
          <w:szCs w:val="24"/>
        </w:rPr>
        <w:t>ранения и увеличения их размера;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3CD">
        <w:rPr>
          <w:rFonts w:ascii="Times New Roman" w:hAnsi="Times New Roman"/>
          <w:sz w:val="24"/>
          <w:szCs w:val="24"/>
        </w:rPr>
        <w:t>6.5.3.</w:t>
      </w:r>
      <w:r w:rsidRPr="009113CD">
        <w:rPr>
          <w:rFonts w:ascii="Times New Roman" w:hAnsi="Times New Roman"/>
          <w:sz w:val="24"/>
          <w:szCs w:val="24"/>
        </w:rPr>
        <w:tab/>
      </w:r>
      <w:r w:rsidR="003F07B9" w:rsidRPr="009113CD">
        <w:rPr>
          <w:rFonts w:ascii="Times New Roman" w:hAnsi="Times New Roman"/>
          <w:sz w:val="24"/>
          <w:szCs w:val="24"/>
        </w:rPr>
        <w:t>о</w:t>
      </w:r>
      <w:r w:rsidRPr="009113CD">
        <w:rPr>
          <w:rFonts w:ascii="Times New Roman" w:hAnsi="Times New Roman"/>
          <w:sz w:val="24"/>
          <w:szCs w:val="24"/>
        </w:rPr>
        <w:t xml:space="preserve">существление выплат из компенсационного фонда обеспечения договорных обязательств в результате наступления субсидиарной ответственности, </w:t>
      </w:r>
      <w:r w:rsidRPr="009113CD">
        <w:rPr>
          <w:rFonts w:ascii="Times New Roman" w:hAnsi="Times New Roman"/>
          <w:sz w:val="24"/>
          <w:szCs w:val="24"/>
        </w:rPr>
        <w:lastRenderedPageBreak/>
        <w:t>предусмотренной пунктом 3.2 настоящего Положения (выплаты в целях возмещения реального ущерба, неустойки (штрафа) по договору строительного подряда, договору подряда на осуществление сноса, заключенным с использованием конкурентных способов заключения догов</w:t>
      </w:r>
      <w:r w:rsidR="003F07B9" w:rsidRPr="009113CD">
        <w:rPr>
          <w:rFonts w:ascii="Times New Roman" w:hAnsi="Times New Roman"/>
          <w:sz w:val="24"/>
          <w:szCs w:val="24"/>
        </w:rPr>
        <w:t>оров, а также судебные издержки</w:t>
      </w:r>
      <w:r w:rsidR="005B246A" w:rsidRPr="009113CD">
        <w:rPr>
          <w:rFonts w:ascii="Times New Roman" w:hAnsi="Times New Roman"/>
          <w:sz w:val="24"/>
          <w:szCs w:val="24"/>
        </w:rPr>
        <w:t>)</w:t>
      </w:r>
      <w:r w:rsidRPr="009113CD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</w:t>
      </w:r>
      <w:r w:rsidR="005B246A" w:rsidRPr="009113CD">
        <w:rPr>
          <w:rFonts w:ascii="Times New Roman" w:hAnsi="Times New Roman"/>
          <w:sz w:val="24"/>
          <w:szCs w:val="24"/>
        </w:rPr>
        <w:t>го кодекса Российской Федерации;</w:t>
      </w:r>
      <w:proofErr w:type="gramEnd"/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6.5.4.</w:t>
      </w:r>
      <w:r w:rsidRPr="009113CD">
        <w:rPr>
          <w:rFonts w:ascii="Times New Roman" w:hAnsi="Times New Roman"/>
          <w:sz w:val="24"/>
          <w:szCs w:val="24"/>
        </w:rPr>
        <w:tab/>
      </w:r>
      <w:r w:rsidR="005B246A" w:rsidRPr="009113CD">
        <w:rPr>
          <w:rFonts w:ascii="Times New Roman" w:hAnsi="Times New Roman"/>
          <w:sz w:val="24"/>
          <w:szCs w:val="24"/>
        </w:rPr>
        <w:t>у</w:t>
      </w:r>
      <w:r w:rsidRPr="009113CD">
        <w:rPr>
          <w:rFonts w:ascii="Times New Roman" w:hAnsi="Times New Roman"/>
          <w:sz w:val="24"/>
          <w:szCs w:val="24"/>
        </w:rPr>
        <w:t>плата налога на прибыль организаций, исчисленного с дохода, полученного от размещения средств компенсационного фонда обеспечения договорных обязате</w:t>
      </w:r>
      <w:r w:rsidR="005B246A" w:rsidRPr="009113CD">
        <w:rPr>
          <w:rFonts w:ascii="Times New Roman" w:hAnsi="Times New Roman"/>
          <w:sz w:val="24"/>
          <w:szCs w:val="24"/>
        </w:rPr>
        <w:t>льства в кредитных организациях;</w:t>
      </w:r>
    </w:p>
    <w:p w:rsidR="00807F70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6.5.5.</w:t>
      </w:r>
      <w:r w:rsidRPr="009113CD">
        <w:rPr>
          <w:rFonts w:ascii="Times New Roman" w:hAnsi="Times New Roman"/>
          <w:sz w:val="24"/>
          <w:szCs w:val="24"/>
        </w:rPr>
        <w:tab/>
      </w:r>
      <w:r w:rsidR="005B246A" w:rsidRPr="009113CD">
        <w:rPr>
          <w:rFonts w:ascii="Times New Roman" w:hAnsi="Times New Roman"/>
          <w:sz w:val="24"/>
          <w:szCs w:val="24"/>
        </w:rPr>
        <w:t>п</w:t>
      </w:r>
      <w:r w:rsidRPr="009113CD">
        <w:rPr>
          <w:rFonts w:ascii="Times New Roman" w:hAnsi="Times New Roman"/>
          <w:sz w:val="24"/>
          <w:szCs w:val="24"/>
        </w:rPr>
        <w:t>еречисление средств компенсационного фонда обеспечения договорных обязательств саморегулируемой организации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F469E6" w:rsidRPr="009113CD" w:rsidRDefault="0060201B" w:rsidP="009113CD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CD">
        <w:rPr>
          <w:rFonts w:ascii="Times New Roman" w:hAnsi="Times New Roman" w:cs="Times New Roman"/>
          <w:sz w:val="24"/>
          <w:szCs w:val="24"/>
        </w:rPr>
        <w:t>6.6.</w:t>
      </w:r>
      <w:r w:rsidRPr="00911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36D3" w:rsidRPr="009113CD">
        <w:rPr>
          <w:rFonts w:ascii="Times New Roman" w:hAnsi="Times New Roman" w:cs="Times New Roman"/>
          <w:sz w:val="24"/>
          <w:szCs w:val="24"/>
        </w:rPr>
        <w:t xml:space="preserve">Информация о кредитной организации, в которой размещены средства КФ ОДО, размещается на сайте Ассоциации в сети Интернет.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 </w:t>
      </w:r>
    </w:p>
    <w:p w:rsidR="0060201B" w:rsidRPr="009113CD" w:rsidRDefault="0060201B" w:rsidP="00FB653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6.7. Учет средств компенсационного фонда обеспечения договорных обязательств ведется Ассоциацией раздельно от учета иного имущества </w:t>
      </w:r>
      <w:r w:rsidR="00F469E6" w:rsidRPr="009113CD">
        <w:rPr>
          <w:rFonts w:ascii="Times New Roman" w:hAnsi="Times New Roman"/>
          <w:sz w:val="24"/>
          <w:szCs w:val="24"/>
        </w:rPr>
        <w:t>Ассоциации</w:t>
      </w:r>
      <w:r w:rsidRPr="009113CD">
        <w:rPr>
          <w:rFonts w:ascii="Times New Roman" w:hAnsi="Times New Roman"/>
          <w:sz w:val="24"/>
          <w:szCs w:val="24"/>
        </w:rPr>
        <w:t>. Средства компенсационного фонда обеспечения договорных обязательств,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A946A3" w:rsidRPr="009113CD" w:rsidRDefault="00A946A3" w:rsidP="0035331E">
      <w:pPr>
        <w:keepNext/>
        <w:keepLines/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>7.</w:t>
      </w:r>
      <w:r w:rsidRPr="009113CD">
        <w:rPr>
          <w:rFonts w:ascii="Times New Roman" w:hAnsi="Times New Roman"/>
          <w:b/>
          <w:sz w:val="24"/>
          <w:szCs w:val="24"/>
        </w:rPr>
        <w:tab/>
        <w:t>ВЫПЛАТЫ ИЗ СРЕДСТВ КОМПЕНСАЦИОННОГО ФОНДА ОБЕСПЕЧЕНИЯ ДОГОВОРНЫХ ОБЯЗАТЕЛЬСТВ</w:t>
      </w:r>
    </w:p>
    <w:p w:rsidR="0060201B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7.1.</w:t>
      </w:r>
      <w:r w:rsidRPr="009113CD">
        <w:rPr>
          <w:rFonts w:ascii="Times New Roman" w:hAnsi="Times New Roman"/>
          <w:sz w:val="24"/>
          <w:szCs w:val="24"/>
        </w:rPr>
        <w:tab/>
      </w:r>
      <w:proofErr w:type="gramStart"/>
      <w:r w:rsidRPr="009113CD">
        <w:rPr>
          <w:rFonts w:ascii="Times New Roman" w:hAnsi="Times New Roman"/>
          <w:sz w:val="24"/>
          <w:szCs w:val="24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F469E6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Pr="009113CD">
        <w:rPr>
          <w:rFonts w:ascii="Times New Roman" w:hAnsi="Times New Roman"/>
          <w:sz w:val="24"/>
          <w:szCs w:val="24"/>
        </w:rPr>
        <w:t xml:space="preserve">договорных обязательств, а также неустойки (штрафа) по договорным обязательствам члена </w:t>
      </w:r>
      <w:r w:rsidR="00A713C7" w:rsidRPr="009113CD">
        <w:rPr>
          <w:rFonts w:ascii="Times New Roman" w:hAnsi="Times New Roman"/>
          <w:sz w:val="24"/>
          <w:szCs w:val="24"/>
        </w:rPr>
        <w:t>Ассоциации</w:t>
      </w:r>
      <w:r w:rsidR="0035331E">
        <w:rPr>
          <w:rFonts w:ascii="Times New Roman" w:hAnsi="Times New Roman"/>
          <w:sz w:val="24"/>
          <w:szCs w:val="24"/>
        </w:rPr>
        <w:t>,</w:t>
      </w:r>
      <w:r w:rsidR="00A713C7" w:rsidRPr="009113CD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не может превышать одну четвертую доли средств компенсационного фонда обеспечения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договорных обязательств, </w:t>
      </w:r>
      <w:proofErr w:type="gramStart"/>
      <w:r w:rsidRPr="009113CD">
        <w:rPr>
          <w:rFonts w:ascii="Times New Roman" w:hAnsi="Times New Roman"/>
          <w:sz w:val="24"/>
          <w:szCs w:val="24"/>
        </w:rPr>
        <w:t>размер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которого рассчитывается в соответствии с пунктом 5.1 настоящего Положения.</w:t>
      </w:r>
    </w:p>
    <w:p w:rsidR="00327597" w:rsidRPr="009113CD" w:rsidRDefault="0025092C" w:rsidP="00B87F8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7.2.</w:t>
      </w:r>
      <w:r w:rsidRPr="009113CD">
        <w:rPr>
          <w:rFonts w:ascii="Times New Roman" w:hAnsi="Times New Roman"/>
          <w:sz w:val="24"/>
          <w:szCs w:val="24"/>
        </w:rPr>
        <w:tab/>
      </w:r>
      <w:proofErr w:type="gramStart"/>
      <w:r w:rsidRPr="009113CD">
        <w:rPr>
          <w:rFonts w:ascii="Times New Roman" w:hAnsi="Times New Roman"/>
          <w:sz w:val="24"/>
          <w:szCs w:val="24"/>
        </w:rPr>
        <w:t>В случае</w:t>
      </w:r>
      <w:r w:rsidR="0060201B" w:rsidRPr="009113CD">
        <w:rPr>
          <w:rFonts w:ascii="Times New Roman" w:hAnsi="Times New Roman"/>
          <w:sz w:val="24"/>
          <w:szCs w:val="24"/>
        </w:rPr>
        <w:t xml:space="preserve"> если ответственность члена Ассоциации за неисполнение или ненадлежащее исполнение договорных обязательств застрахована в соответствии с законодательством Российской Федерации</w:t>
      </w:r>
      <w:r w:rsidR="007415A4">
        <w:rPr>
          <w:rFonts w:ascii="Times New Roman" w:hAnsi="Times New Roman"/>
          <w:sz w:val="24"/>
          <w:szCs w:val="24"/>
        </w:rPr>
        <w:t>,</w:t>
      </w:r>
      <w:r w:rsidR="00056BC3">
        <w:rPr>
          <w:rFonts w:ascii="Times New Roman" w:hAnsi="Times New Roman"/>
          <w:sz w:val="24"/>
          <w:szCs w:val="24"/>
        </w:rPr>
        <w:t xml:space="preserve"> и/или обеспечена банковской гарантией</w:t>
      </w:r>
      <w:r w:rsidR="0060201B" w:rsidRPr="009113CD">
        <w:rPr>
          <w:rFonts w:ascii="Times New Roman" w:hAnsi="Times New Roman"/>
          <w:sz w:val="24"/>
          <w:szCs w:val="24"/>
        </w:rPr>
        <w:t xml:space="preserve">, </w:t>
      </w:r>
      <w:r w:rsidR="00A713C7" w:rsidRPr="009113CD">
        <w:rPr>
          <w:rFonts w:ascii="Times New Roman" w:hAnsi="Times New Roman"/>
          <w:sz w:val="24"/>
          <w:szCs w:val="24"/>
        </w:rPr>
        <w:t>Ассоциаци</w:t>
      </w:r>
      <w:r w:rsidR="00DB23B0">
        <w:rPr>
          <w:rFonts w:ascii="Times New Roman" w:hAnsi="Times New Roman"/>
          <w:sz w:val="24"/>
          <w:szCs w:val="24"/>
        </w:rPr>
        <w:t>я</w:t>
      </w:r>
      <w:r w:rsidR="00A713C7" w:rsidRPr="009113CD">
        <w:rPr>
          <w:rFonts w:ascii="Times New Roman" w:hAnsi="Times New Roman"/>
          <w:sz w:val="24"/>
          <w:szCs w:val="24"/>
        </w:rPr>
        <w:t xml:space="preserve"> </w:t>
      </w:r>
      <w:r w:rsidR="0060201B" w:rsidRPr="009113CD">
        <w:rPr>
          <w:rFonts w:ascii="Times New Roman" w:hAnsi="Times New Roman"/>
          <w:sz w:val="24"/>
          <w:szCs w:val="24"/>
        </w:rPr>
        <w:t>несет субсидиарную ответственность, предусмотренную пунктом 3.2 настоящего Положения,</w:t>
      </w:r>
      <w:r w:rsidR="007415A4">
        <w:rPr>
          <w:rFonts w:ascii="Times New Roman" w:hAnsi="Times New Roman"/>
          <w:sz w:val="24"/>
          <w:szCs w:val="24"/>
        </w:rPr>
        <w:t xml:space="preserve"> в части</w:t>
      </w:r>
      <w:r w:rsidR="00A2733B">
        <w:rPr>
          <w:rFonts w:ascii="Times New Roman" w:hAnsi="Times New Roman"/>
          <w:sz w:val="24"/>
          <w:szCs w:val="24"/>
        </w:rPr>
        <w:t xml:space="preserve"> не покрытой страховым возмещением</w:t>
      </w:r>
      <w:r w:rsidR="00056BC3">
        <w:rPr>
          <w:rFonts w:ascii="Times New Roman" w:hAnsi="Times New Roman"/>
          <w:sz w:val="24"/>
          <w:szCs w:val="24"/>
        </w:rPr>
        <w:t xml:space="preserve"> и выплат</w:t>
      </w:r>
      <w:r w:rsidR="00A2733B">
        <w:rPr>
          <w:rFonts w:ascii="Times New Roman" w:hAnsi="Times New Roman"/>
          <w:sz w:val="24"/>
          <w:szCs w:val="24"/>
        </w:rPr>
        <w:t>ой</w:t>
      </w:r>
      <w:r w:rsidR="00AB6496">
        <w:rPr>
          <w:rFonts w:ascii="Times New Roman" w:hAnsi="Times New Roman"/>
          <w:sz w:val="24"/>
          <w:szCs w:val="24"/>
        </w:rPr>
        <w:t xml:space="preserve"> кредитн</w:t>
      </w:r>
      <w:r w:rsidR="00A2733B">
        <w:rPr>
          <w:rFonts w:ascii="Times New Roman" w:hAnsi="Times New Roman"/>
          <w:sz w:val="24"/>
          <w:szCs w:val="24"/>
        </w:rPr>
        <w:t>ой</w:t>
      </w:r>
      <w:r w:rsidR="00AB6496">
        <w:rPr>
          <w:rFonts w:ascii="Times New Roman" w:hAnsi="Times New Roman"/>
          <w:sz w:val="24"/>
          <w:szCs w:val="24"/>
        </w:rPr>
        <w:t xml:space="preserve"> организаци</w:t>
      </w:r>
      <w:r w:rsidR="00A2733B">
        <w:rPr>
          <w:rFonts w:ascii="Times New Roman" w:hAnsi="Times New Roman"/>
          <w:sz w:val="24"/>
          <w:szCs w:val="24"/>
        </w:rPr>
        <w:t>ей</w:t>
      </w:r>
      <w:r w:rsidR="00AB6496">
        <w:rPr>
          <w:rFonts w:ascii="Times New Roman" w:hAnsi="Times New Roman"/>
          <w:sz w:val="24"/>
          <w:szCs w:val="24"/>
        </w:rPr>
        <w:t xml:space="preserve"> в рамках предоставленн</w:t>
      </w:r>
      <w:r w:rsidR="00A2733B">
        <w:rPr>
          <w:rFonts w:ascii="Times New Roman" w:hAnsi="Times New Roman"/>
          <w:sz w:val="24"/>
          <w:szCs w:val="24"/>
        </w:rPr>
        <w:t>ой</w:t>
      </w:r>
      <w:r w:rsidR="00AB6496">
        <w:rPr>
          <w:rFonts w:ascii="Times New Roman" w:hAnsi="Times New Roman"/>
          <w:sz w:val="24"/>
          <w:szCs w:val="24"/>
        </w:rPr>
        <w:t xml:space="preserve"> члену Ассоциации банковской гарантии</w:t>
      </w:r>
      <w:r w:rsidR="0060201B" w:rsidRPr="009113CD">
        <w:rPr>
          <w:rFonts w:ascii="Times New Roman" w:hAnsi="Times New Roman"/>
          <w:sz w:val="24"/>
          <w:szCs w:val="24"/>
        </w:rPr>
        <w:t>.</w:t>
      </w:r>
      <w:proofErr w:type="gramEnd"/>
      <w:r w:rsidR="0060201B" w:rsidRPr="009113CD">
        <w:rPr>
          <w:rFonts w:ascii="Times New Roman" w:hAnsi="Times New Roman"/>
          <w:sz w:val="24"/>
          <w:szCs w:val="24"/>
        </w:rPr>
        <w:t xml:space="preserve"> Условия страхования ответственности члена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60201B" w:rsidRPr="009113CD">
        <w:rPr>
          <w:rFonts w:ascii="Times New Roman" w:hAnsi="Times New Roman"/>
          <w:sz w:val="24"/>
          <w:szCs w:val="24"/>
        </w:rPr>
        <w:t xml:space="preserve">за неисполнение или </w:t>
      </w:r>
      <w:r w:rsidR="0060201B" w:rsidRPr="009113CD">
        <w:rPr>
          <w:rFonts w:ascii="Times New Roman" w:hAnsi="Times New Roman"/>
          <w:sz w:val="24"/>
          <w:szCs w:val="24"/>
        </w:rPr>
        <w:lastRenderedPageBreak/>
        <w:t xml:space="preserve">ненадлежащее исполнение членом </w:t>
      </w:r>
      <w:r w:rsidR="00A713C7" w:rsidRPr="009113CD">
        <w:rPr>
          <w:rFonts w:ascii="Times New Roman" w:hAnsi="Times New Roman"/>
          <w:sz w:val="24"/>
          <w:szCs w:val="24"/>
        </w:rPr>
        <w:t xml:space="preserve">Ассоциации </w:t>
      </w:r>
      <w:r w:rsidR="0060201B" w:rsidRPr="009113CD">
        <w:rPr>
          <w:rFonts w:ascii="Times New Roman" w:hAnsi="Times New Roman"/>
          <w:sz w:val="24"/>
          <w:szCs w:val="24"/>
        </w:rPr>
        <w:t xml:space="preserve">договорных обязательств определяются внутренними документами </w:t>
      </w:r>
      <w:r w:rsidR="005159C3" w:rsidRPr="009113CD">
        <w:rPr>
          <w:rFonts w:ascii="Times New Roman" w:hAnsi="Times New Roman"/>
          <w:sz w:val="24"/>
          <w:szCs w:val="24"/>
        </w:rPr>
        <w:t>Ассоциации</w:t>
      </w:r>
      <w:r w:rsidR="0060201B" w:rsidRPr="009113CD">
        <w:rPr>
          <w:rFonts w:ascii="Times New Roman" w:hAnsi="Times New Roman"/>
          <w:sz w:val="24"/>
          <w:szCs w:val="24"/>
        </w:rPr>
        <w:t>.</w:t>
      </w:r>
    </w:p>
    <w:p w:rsidR="00327597" w:rsidRPr="009113CD" w:rsidRDefault="0060201B" w:rsidP="009113CD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7.3.</w:t>
      </w:r>
      <w:r w:rsidRPr="009113CD">
        <w:rPr>
          <w:rFonts w:ascii="Times New Roman" w:hAnsi="Times New Roman"/>
          <w:sz w:val="24"/>
          <w:szCs w:val="24"/>
        </w:rPr>
        <w:tab/>
      </w:r>
      <w:proofErr w:type="gramStart"/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Возмещение реального ущерба вследствие неисполнения или ненадлежащего исполнения членом </w:t>
      </w:r>
      <w:r w:rsidR="00177D2F" w:rsidRPr="009113CD">
        <w:rPr>
          <w:rStyle w:val="blk"/>
          <w:rFonts w:ascii="Times New Roman" w:hAnsi="Times New Roman"/>
          <w:sz w:val="24"/>
          <w:szCs w:val="24"/>
        </w:rPr>
        <w:t>Ассоциации</w:t>
      </w:r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F80D55" w:rsidRPr="009113CD">
        <w:rPr>
          <w:rStyle w:val="blk"/>
          <w:rFonts w:ascii="Times New Roman" w:hAnsi="Times New Roman"/>
          <w:sz w:val="24"/>
          <w:szCs w:val="24"/>
        </w:rPr>
        <w:t xml:space="preserve">Ассоциации </w:t>
      </w:r>
      <w:r w:rsidR="000D0C73" w:rsidRPr="009113CD">
        <w:rPr>
          <w:rStyle w:val="blk"/>
          <w:rFonts w:ascii="Times New Roman" w:hAnsi="Times New Roman"/>
          <w:sz w:val="24"/>
          <w:szCs w:val="24"/>
        </w:rPr>
        <w:t>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заключенным от имени застройщика, а также неустойки (штрафа) по таким</w:t>
      </w:r>
      <w:proofErr w:type="gramEnd"/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 договорам осуществляется </w:t>
      </w:r>
      <w:r w:rsidR="00177D2F" w:rsidRPr="009113CD">
        <w:rPr>
          <w:rStyle w:val="blk"/>
          <w:rFonts w:ascii="Times New Roman" w:hAnsi="Times New Roman"/>
          <w:sz w:val="24"/>
          <w:szCs w:val="24"/>
        </w:rPr>
        <w:t>Ассоциацией</w:t>
      </w:r>
      <w:r w:rsidR="000D0C73" w:rsidRPr="009113CD">
        <w:rPr>
          <w:rStyle w:val="blk"/>
          <w:rFonts w:ascii="Times New Roman" w:hAnsi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  <w:r w:rsidR="000D0C73" w:rsidRPr="009113CD">
        <w:rPr>
          <w:rFonts w:ascii="Times New Roman" w:hAnsi="Times New Roman"/>
          <w:sz w:val="24"/>
          <w:szCs w:val="24"/>
        </w:rPr>
        <w:t xml:space="preserve"> </w:t>
      </w:r>
    </w:p>
    <w:p w:rsidR="00AC518F" w:rsidRPr="009113CD" w:rsidRDefault="0002099E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7.4</w:t>
      </w:r>
      <w:r w:rsidR="00C13BE1" w:rsidRPr="009113CD">
        <w:rPr>
          <w:rFonts w:ascii="Times New Roman" w:hAnsi="Times New Roman"/>
          <w:sz w:val="24"/>
          <w:szCs w:val="24"/>
        </w:rPr>
        <w:t>. Решение об осуществлении выплат из средств компенсационного фонда принимает Совет Ассоциации в порядке, установленном пункт</w:t>
      </w:r>
      <w:r w:rsidR="00FE32FD" w:rsidRPr="009113CD">
        <w:rPr>
          <w:rFonts w:ascii="Times New Roman" w:hAnsi="Times New Roman"/>
          <w:sz w:val="24"/>
          <w:szCs w:val="24"/>
        </w:rPr>
        <w:t>ом</w:t>
      </w:r>
      <w:r w:rsidR="00C13BE1" w:rsidRPr="009113CD">
        <w:rPr>
          <w:rFonts w:ascii="Times New Roman" w:hAnsi="Times New Roman"/>
          <w:sz w:val="24"/>
          <w:szCs w:val="24"/>
        </w:rPr>
        <w:t xml:space="preserve"> </w:t>
      </w:r>
      <w:r w:rsidRPr="009113CD">
        <w:rPr>
          <w:rFonts w:ascii="Times New Roman" w:hAnsi="Times New Roman"/>
          <w:sz w:val="24"/>
          <w:szCs w:val="24"/>
        </w:rPr>
        <w:t>7.5</w:t>
      </w:r>
      <w:r w:rsidR="00C13BE1" w:rsidRPr="009113CD">
        <w:rPr>
          <w:rFonts w:ascii="Times New Roman" w:hAnsi="Times New Roman"/>
          <w:sz w:val="24"/>
          <w:szCs w:val="24"/>
        </w:rPr>
        <w:t xml:space="preserve">. настоящего Положения,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законодательством. </w:t>
      </w:r>
    </w:p>
    <w:p w:rsidR="0039503F" w:rsidRDefault="0002099E" w:rsidP="0039503F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7.5</w:t>
      </w:r>
      <w:r w:rsidR="00C13BE1" w:rsidRPr="009113CD">
        <w:rPr>
          <w:rFonts w:ascii="Times New Roman" w:hAnsi="Times New Roman"/>
          <w:sz w:val="24"/>
          <w:szCs w:val="24"/>
        </w:rPr>
        <w:t xml:space="preserve">. </w:t>
      </w:r>
      <w:r w:rsidR="0039503F" w:rsidRPr="00A06DBB">
        <w:rPr>
          <w:rFonts w:ascii="Times New Roman" w:hAnsi="Times New Roman"/>
          <w:sz w:val="24"/>
          <w:szCs w:val="24"/>
        </w:rPr>
        <w:t>Генеральный директор Ассоциации в срок не более 30 дней с момента получения заявления, указанного в п. 3.2. настоящего Положения, осуществляет проверку указанных документов и выносит мотивированную рекомендацию Совету Ассоциации относительно выплаты средств из компенсационного фонда обеспечения договорных обязательств</w:t>
      </w:r>
      <w:r w:rsidR="0039503F">
        <w:rPr>
          <w:rFonts w:ascii="Times New Roman" w:hAnsi="Times New Roman"/>
          <w:sz w:val="24"/>
          <w:szCs w:val="24"/>
        </w:rPr>
        <w:t>.</w:t>
      </w:r>
    </w:p>
    <w:p w:rsidR="00DF5B83" w:rsidRDefault="00B66B94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A2340E" w:rsidRPr="00A2340E">
        <w:rPr>
          <w:rFonts w:ascii="Times New Roman" w:hAnsi="Times New Roman"/>
          <w:sz w:val="24"/>
          <w:szCs w:val="24"/>
        </w:rPr>
        <w:t>Решение об осуществлении выплаты из средств компенсационного фонда возмещения вреда в соответствии с п.6.5.1.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A2340E" w:rsidRPr="00A2340E">
        <w:rPr>
          <w:rFonts w:ascii="Times New Roman" w:hAnsi="Times New Roman"/>
          <w:sz w:val="24"/>
          <w:szCs w:val="24"/>
        </w:rPr>
        <w:t>дств с пр</w:t>
      </w:r>
      <w:proofErr w:type="gramEnd"/>
      <w:r w:rsidR="00A2340E" w:rsidRPr="00A2340E">
        <w:rPr>
          <w:rFonts w:ascii="Times New Roman" w:hAnsi="Times New Roman"/>
          <w:sz w:val="24"/>
          <w:szCs w:val="24"/>
        </w:rPr>
        <w:t>иложением документов</w:t>
      </w:r>
      <w:r w:rsidR="00C13BE1" w:rsidRPr="00A2340E">
        <w:rPr>
          <w:rFonts w:ascii="Times New Roman" w:hAnsi="Times New Roman"/>
          <w:sz w:val="24"/>
          <w:szCs w:val="24"/>
        </w:rPr>
        <w:t>.</w:t>
      </w:r>
      <w:r w:rsidR="00C13BE1" w:rsidRPr="009113CD">
        <w:rPr>
          <w:rFonts w:ascii="Times New Roman" w:hAnsi="Times New Roman"/>
          <w:sz w:val="24"/>
          <w:szCs w:val="24"/>
        </w:rPr>
        <w:t xml:space="preserve"> </w:t>
      </w:r>
    </w:p>
    <w:p w:rsidR="00C13BE1" w:rsidRPr="009113CD" w:rsidRDefault="00DF5B83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="00C13BE1" w:rsidRPr="009113CD">
        <w:rPr>
          <w:rFonts w:ascii="Times New Roman" w:hAnsi="Times New Roman"/>
          <w:sz w:val="24"/>
          <w:szCs w:val="24"/>
        </w:rPr>
        <w:t xml:space="preserve">Заявление направляется Совету Ассоциации, который рассматривается на ближайшем заседании.  По итогам его рассмотрения Совет формирует одно из проектов решений: </w:t>
      </w:r>
    </w:p>
    <w:p w:rsidR="00C13BE1" w:rsidRPr="009113CD" w:rsidRDefault="00A453DF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</w:t>
      </w:r>
      <w:r w:rsidR="007C5219">
        <w:rPr>
          <w:rFonts w:ascii="Times New Roman" w:hAnsi="Times New Roman"/>
          <w:sz w:val="24"/>
          <w:szCs w:val="24"/>
        </w:rPr>
        <w:t>7</w:t>
      </w:r>
      <w:r w:rsidR="00C13BE1" w:rsidRPr="009113CD">
        <w:rPr>
          <w:rFonts w:ascii="Times New Roman" w:hAnsi="Times New Roman"/>
          <w:sz w:val="24"/>
          <w:szCs w:val="24"/>
        </w:rPr>
        <w:t xml:space="preserve">.1 об отказе в возврате средств компенсационного фонда; </w:t>
      </w:r>
    </w:p>
    <w:p w:rsidR="00C13BE1" w:rsidRPr="009113CD" w:rsidRDefault="00A453DF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</w:t>
      </w:r>
      <w:r w:rsidR="007C5219">
        <w:rPr>
          <w:rFonts w:ascii="Times New Roman" w:hAnsi="Times New Roman"/>
          <w:sz w:val="24"/>
          <w:szCs w:val="24"/>
        </w:rPr>
        <w:t>7</w:t>
      </w:r>
      <w:r w:rsidR="00C13BE1" w:rsidRPr="009113CD">
        <w:rPr>
          <w:rFonts w:ascii="Times New Roman" w:hAnsi="Times New Roman"/>
          <w:sz w:val="24"/>
          <w:szCs w:val="24"/>
        </w:rPr>
        <w:t xml:space="preserve">.2. об обоснованности заявления и необходимости его удовлетворения. </w:t>
      </w:r>
    </w:p>
    <w:p w:rsidR="001736D2" w:rsidRDefault="00A453DF" w:rsidP="001736D2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</w:t>
      </w:r>
      <w:r w:rsidR="007C5219">
        <w:rPr>
          <w:rFonts w:ascii="Times New Roman" w:hAnsi="Times New Roman"/>
          <w:sz w:val="24"/>
          <w:szCs w:val="24"/>
        </w:rPr>
        <w:t>8</w:t>
      </w:r>
      <w:r w:rsidR="00C13BE1" w:rsidRPr="009113CD">
        <w:rPr>
          <w:rFonts w:ascii="Times New Roman" w:hAnsi="Times New Roman"/>
          <w:sz w:val="24"/>
          <w:szCs w:val="24"/>
        </w:rPr>
        <w:t xml:space="preserve">. </w:t>
      </w:r>
      <w:r w:rsidR="001736D2" w:rsidRPr="009113CD">
        <w:rPr>
          <w:rFonts w:ascii="Times New Roman" w:hAnsi="Times New Roman"/>
          <w:sz w:val="24"/>
          <w:szCs w:val="24"/>
        </w:rPr>
        <w:t xml:space="preserve">О решении Совета Ассоциации  заявитель информируется письменно в течение </w:t>
      </w:r>
      <w:r w:rsidR="001736D2">
        <w:rPr>
          <w:rFonts w:ascii="Times New Roman" w:hAnsi="Times New Roman"/>
          <w:sz w:val="24"/>
          <w:szCs w:val="24"/>
        </w:rPr>
        <w:t>3-х</w:t>
      </w:r>
      <w:r w:rsidR="001736D2" w:rsidRPr="009113CD">
        <w:rPr>
          <w:rFonts w:ascii="Times New Roman" w:hAnsi="Times New Roman"/>
          <w:sz w:val="24"/>
          <w:szCs w:val="24"/>
        </w:rPr>
        <w:t xml:space="preserve"> рабочих дней после принятия решения.  </w:t>
      </w:r>
      <w:r w:rsidR="00C13BE1" w:rsidRPr="009113CD">
        <w:rPr>
          <w:rFonts w:ascii="Times New Roman" w:hAnsi="Times New Roman"/>
          <w:sz w:val="24"/>
          <w:szCs w:val="24"/>
        </w:rPr>
        <w:t xml:space="preserve">Выплата осуществляется в срок не позднее 10 рабочих дней после принятия соответствующего решения Советом Ассоциации. </w:t>
      </w:r>
    </w:p>
    <w:p w:rsidR="00A4279F" w:rsidRPr="009113CD" w:rsidRDefault="00652C33" w:rsidP="001736D2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7.</w:t>
      </w:r>
      <w:r w:rsidR="001736D2">
        <w:rPr>
          <w:rFonts w:ascii="Times New Roman" w:hAnsi="Times New Roman"/>
          <w:sz w:val="24"/>
          <w:szCs w:val="24"/>
        </w:rPr>
        <w:t>9</w:t>
      </w:r>
      <w:r w:rsidR="00C13BE1" w:rsidRPr="009113CD">
        <w:rPr>
          <w:rFonts w:ascii="Times New Roman" w:hAnsi="Times New Roman"/>
          <w:sz w:val="24"/>
          <w:szCs w:val="24"/>
        </w:rPr>
        <w:t xml:space="preserve">.  </w:t>
      </w:r>
      <w:r w:rsidR="00C95C86" w:rsidRPr="009113CD">
        <w:rPr>
          <w:rFonts w:ascii="Times New Roman" w:hAnsi="Times New Roman"/>
          <w:sz w:val="24"/>
          <w:szCs w:val="24"/>
        </w:rPr>
        <w:t>В случае</w:t>
      </w:r>
      <w:r w:rsidR="00C13BE1" w:rsidRPr="009113CD">
        <w:rPr>
          <w:rFonts w:ascii="Times New Roman" w:hAnsi="Times New Roman"/>
          <w:sz w:val="24"/>
          <w:szCs w:val="24"/>
        </w:rPr>
        <w:t xml:space="preserve"> если ответственность члена Ассоциации за неисполнение или ненадлежащее исполнение обязательств застрахована, то Ассоциация возмещает реальный ущерб, а также неустойку (штраф) только в части, не покрытой страховым возмещением.  </w:t>
      </w:r>
    </w:p>
    <w:p w:rsidR="00DE4FA3" w:rsidRPr="009113CD" w:rsidRDefault="00DE4FA3" w:rsidP="00455C4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76C10" w:rsidRPr="009113CD" w:rsidRDefault="00304162" w:rsidP="009113C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lastRenderedPageBreak/>
        <w:t>8</w:t>
      </w:r>
      <w:r w:rsidR="00C76C10" w:rsidRPr="009113CD">
        <w:rPr>
          <w:rFonts w:ascii="Times New Roman" w:hAnsi="Times New Roman"/>
          <w:b/>
          <w:sz w:val="24"/>
          <w:szCs w:val="24"/>
        </w:rPr>
        <w:t xml:space="preserve">. ВОСПОЛНЕНИЕ СРЕДСТВ КОМПЕНСАЦИОННОГО ФОНДА ОДО </w:t>
      </w:r>
    </w:p>
    <w:p w:rsidR="00C76C10" w:rsidRPr="009113CD" w:rsidRDefault="00304162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</w:t>
      </w:r>
      <w:r w:rsidR="00C76C10" w:rsidRPr="009113C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C76C10" w:rsidRPr="009113CD">
        <w:rPr>
          <w:rFonts w:ascii="Times New Roman" w:hAnsi="Times New Roman"/>
          <w:sz w:val="24"/>
          <w:szCs w:val="24"/>
        </w:rPr>
        <w:t xml:space="preserve">При снижении размера компенсационного фонда ОДО ниже минимального размера, определяемого в соответствии с Градостроительным кодексом РФ, лица, указанные в пункте </w:t>
      </w:r>
      <w:r w:rsidR="0045194D" w:rsidRPr="009113CD">
        <w:rPr>
          <w:rFonts w:ascii="Times New Roman" w:hAnsi="Times New Roman"/>
          <w:sz w:val="24"/>
          <w:szCs w:val="24"/>
        </w:rPr>
        <w:t>8</w:t>
      </w:r>
      <w:r w:rsidR="00C76C10" w:rsidRPr="009113CD">
        <w:rPr>
          <w:rFonts w:ascii="Times New Roman" w:hAnsi="Times New Roman"/>
          <w:sz w:val="24"/>
          <w:szCs w:val="24"/>
        </w:rPr>
        <w:t xml:space="preserve">.2. настоящего Положения, в срок не более чем три месяца должны внести взносы в компенсационный фонд ОДО в целях увеличения его размера в порядке и до размера, установленными пунктом </w:t>
      </w:r>
      <w:r w:rsidR="0045194D" w:rsidRPr="009113CD">
        <w:rPr>
          <w:rFonts w:ascii="Times New Roman" w:hAnsi="Times New Roman"/>
          <w:sz w:val="24"/>
          <w:szCs w:val="24"/>
        </w:rPr>
        <w:t>5.2</w:t>
      </w:r>
      <w:r w:rsidR="00C76C10" w:rsidRPr="009113CD">
        <w:rPr>
          <w:rFonts w:ascii="Times New Roman" w:hAnsi="Times New Roman"/>
          <w:sz w:val="24"/>
          <w:szCs w:val="24"/>
        </w:rPr>
        <w:t>. настоящего Положения исходя из фактического количества членов Ассоциации и уровня</w:t>
      </w:r>
      <w:proofErr w:type="gramEnd"/>
      <w:r w:rsidR="00C76C10" w:rsidRPr="009113CD">
        <w:rPr>
          <w:rFonts w:ascii="Times New Roman" w:hAnsi="Times New Roman"/>
          <w:sz w:val="24"/>
          <w:szCs w:val="24"/>
        </w:rPr>
        <w:t xml:space="preserve"> их ответственности по обязательствам. </w:t>
      </w:r>
    </w:p>
    <w:p w:rsidR="00C76C10" w:rsidRPr="009113CD" w:rsidRDefault="00304162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</w:t>
      </w:r>
      <w:r w:rsidR="0045194D" w:rsidRPr="009113CD">
        <w:rPr>
          <w:rFonts w:ascii="Times New Roman" w:hAnsi="Times New Roman"/>
          <w:sz w:val="24"/>
          <w:szCs w:val="24"/>
        </w:rPr>
        <w:t>.2. В случае</w:t>
      </w:r>
      <w:r w:rsidR="00C76C10" w:rsidRPr="009113CD">
        <w:rPr>
          <w:rFonts w:ascii="Times New Roman" w:hAnsi="Times New Roman"/>
          <w:sz w:val="24"/>
          <w:szCs w:val="24"/>
        </w:rPr>
        <w:t xml:space="preserve"> если снижение размера компенсационного фонда ОДО возникло в результате осуществления выплат из средств такого компенсационного фонда в соответствии со статьей 60.1. </w:t>
      </w:r>
      <w:proofErr w:type="gramStart"/>
      <w:r w:rsidR="00C76C10" w:rsidRPr="009113CD">
        <w:rPr>
          <w:rFonts w:ascii="Times New Roman" w:hAnsi="Times New Roman"/>
          <w:sz w:val="24"/>
          <w:szCs w:val="24"/>
        </w:rPr>
        <w:t>Градостроительного кодекса РФ, член Ассоциации, вследствие неисполнения или ненадлежащего исполнения которым обязательств по договору строительного подряда</w:t>
      </w:r>
      <w:r w:rsidR="00C77C3F" w:rsidRPr="009113CD">
        <w:rPr>
          <w:rFonts w:ascii="Times New Roman" w:hAnsi="Times New Roman"/>
          <w:sz w:val="24"/>
          <w:szCs w:val="24"/>
        </w:rPr>
        <w:t>, договору подряда на осуществление сноса объекта капитального строительства</w:t>
      </w:r>
      <w:r w:rsidR="00C76C10" w:rsidRPr="009113CD">
        <w:rPr>
          <w:rFonts w:ascii="Times New Roman" w:hAnsi="Times New Roman"/>
          <w:sz w:val="24"/>
          <w:szCs w:val="24"/>
        </w:rPr>
        <w:t xml:space="preserve"> осуществлялись такие выплаты, а также иные члены Ассоциации, внесшие взносы в компенсационный фонд ОДО, должны внести взносы в компенсационный фонд ОДО в срок не более чем три месяца со дня осуществления указанных выплат. </w:t>
      </w:r>
      <w:proofErr w:type="gramEnd"/>
    </w:p>
    <w:p w:rsidR="008351B1" w:rsidRPr="009113CD" w:rsidRDefault="00643127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8.3</w:t>
      </w:r>
      <w:r w:rsidR="008351B1" w:rsidRPr="009113CD">
        <w:rPr>
          <w:rFonts w:ascii="Times New Roman" w:hAnsi="Times New Roman"/>
          <w:sz w:val="24"/>
          <w:szCs w:val="24"/>
        </w:rPr>
        <w:t>. Решение о внесении дополнительных взносов в компенсационный фонд ОДО с целью его восполнения принимает Совет Ассоциации на своем ближайшем заседании. В решении Совета Ассоциации должны быть указаны: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причина уменьшения компенсационного фонда ОДО ниже минимального;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размер дополнительного взноса в КФ ОДО с каждого члена Ассоциации;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срок, в течение которого должны быть осуществлены взносы в КФ ОДО;</w:t>
      </w:r>
    </w:p>
    <w:p w:rsidR="008351B1" w:rsidRPr="009113CD" w:rsidRDefault="008351B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- меры по предотвращению выплат из КФ ОДО.</w:t>
      </w:r>
    </w:p>
    <w:p w:rsidR="008351B1" w:rsidRPr="009113CD" w:rsidRDefault="00643127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8.4</w:t>
      </w:r>
      <w:r w:rsidR="008351B1" w:rsidRPr="009113CD">
        <w:rPr>
          <w:rFonts w:ascii="Times New Roman" w:hAnsi="Times New Roman"/>
          <w:sz w:val="24"/>
          <w:szCs w:val="24"/>
        </w:rPr>
        <w:t xml:space="preserve">. Средства  компенсационного фонда ОДО, выплаченные в соответствии </w:t>
      </w:r>
      <w:r w:rsidR="000D45F3" w:rsidRPr="009113CD">
        <w:rPr>
          <w:rFonts w:ascii="Times New Roman" w:hAnsi="Times New Roman"/>
          <w:sz w:val="24"/>
          <w:szCs w:val="24"/>
        </w:rPr>
        <w:t xml:space="preserve">со статьей 60.1. Градостроительного кодекса РФ, </w:t>
      </w:r>
      <w:r w:rsidR="008351B1" w:rsidRPr="009113CD">
        <w:rPr>
          <w:rFonts w:ascii="Times New Roman" w:hAnsi="Times New Roman"/>
          <w:sz w:val="24"/>
          <w:szCs w:val="24"/>
        </w:rPr>
        <w:t xml:space="preserve">подлежат восполнению за счет виновного члена Ассоциации (бывшего члена Ассоциации). После осуществления соответствующей выплаты </w:t>
      </w:r>
      <w:r w:rsidR="00BC2C15">
        <w:rPr>
          <w:rFonts w:ascii="Times New Roman" w:hAnsi="Times New Roman"/>
          <w:sz w:val="24"/>
          <w:szCs w:val="24"/>
        </w:rPr>
        <w:t>Генеральный директор</w:t>
      </w:r>
      <w:r w:rsidR="008351B1" w:rsidRPr="009113CD">
        <w:rPr>
          <w:rFonts w:ascii="Times New Roman" w:hAnsi="Times New Roman"/>
          <w:sz w:val="24"/>
          <w:szCs w:val="24"/>
        </w:rPr>
        <w:t xml:space="preserve"> </w:t>
      </w:r>
      <w:r w:rsidR="000D45F3" w:rsidRPr="009113CD">
        <w:rPr>
          <w:rFonts w:ascii="Times New Roman" w:hAnsi="Times New Roman"/>
          <w:sz w:val="24"/>
          <w:szCs w:val="24"/>
        </w:rPr>
        <w:t>А</w:t>
      </w:r>
      <w:r w:rsidR="008351B1" w:rsidRPr="009113CD">
        <w:rPr>
          <w:rFonts w:ascii="Times New Roman" w:hAnsi="Times New Roman"/>
          <w:sz w:val="24"/>
          <w:szCs w:val="24"/>
        </w:rPr>
        <w:t xml:space="preserve">ссоциации в разумный срок предъявляет требование о восполнении средств  компенсационного фонда </w:t>
      </w:r>
      <w:r w:rsidR="000D45F3" w:rsidRPr="009113CD">
        <w:rPr>
          <w:rFonts w:ascii="Times New Roman" w:hAnsi="Times New Roman"/>
          <w:sz w:val="24"/>
          <w:szCs w:val="24"/>
        </w:rPr>
        <w:t>ОДО</w:t>
      </w:r>
      <w:r w:rsidR="008351B1" w:rsidRPr="009113CD">
        <w:rPr>
          <w:rFonts w:ascii="Times New Roman" w:hAnsi="Times New Roman"/>
          <w:sz w:val="24"/>
          <w:szCs w:val="24"/>
        </w:rPr>
        <w:t xml:space="preserve"> виновному лицу и предпринимает все необходимые действия по взысканию соответствующих средств, в том числе в судебном порядке.</w:t>
      </w:r>
    </w:p>
    <w:p w:rsidR="008351B1" w:rsidRPr="009113CD" w:rsidRDefault="00D17ECC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8.5</w:t>
      </w:r>
      <w:r w:rsidR="008351B1" w:rsidRPr="009113CD">
        <w:rPr>
          <w:rFonts w:ascii="Times New Roman" w:hAnsi="Times New Roman"/>
          <w:sz w:val="24"/>
          <w:szCs w:val="24"/>
        </w:rPr>
        <w:t xml:space="preserve">. Члены Ассоциации, отказавшиеся вносить дополнительные взносы в КФ </w:t>
      </w:r>
      <w:r w:rsidR="000D45F3" w:rsidRPr="009113CD">
        <w:rPr>
          <w:rFonts w:ascii="Times New Roman" w:hAnsi="Times New Roman"/>
          <w:sz w:val="24"/>
          <w:szCs w:val="24"/>
        </w:rPr>
        <w:t>ОДО</w:t>
      </w:r>
      <w:r w:rsidR="008351B1" w:rsidRPr="009113CD">
        <w:rPr>
          <w:rFonts w:ascii="Times New Roman" w:hAnsi="Times New Roman"/>
          <w:sz w:val="24"/>
          <w:szCs w:val="24"/>
        </w:rPr>
        <w:t>, могут быть исключены из членов Ассоциации по решению Общего собрания членов Ассоциации или Совета Ассоциации.</w:t>
      </w:r>
    </w:p>
    <w:p w:rsidR="00C76C10" w:rsidRPr="009113CD" w:rsidRDefault="00D17ECC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8.6</w:t>
      </w:r>
      <w:r w:rsidR="00C76C10" w:rsidRPr="009113CD">
        <w:rPr>
          <w:rFonts w:ascii="Times New Roman" w:hAnsi="Times New Roman"/>
          <w:sz w:val="24"/>
          <w:szCs w:val="24"/>
        </w:rPr>
        <w:t xml:space="preserve">. Ассоциация в процессе своей деятельности не утрачивает статуса саморегулируемой организации в случае: </w:t>
      </w:r>
    </w:p>
    <w:p w:rsidR="00C76C10" w:rsidRPr="009113CD" w:rsidRDefault="00C76C10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 xml:space="preserve">1) если Ассоциацией не сформирован компенсационный фонд ОДО, предусмотренный пунктом </w:t>
      </w:r>
      <w:r w:rsidR="00995E7A" w:rsidRPr="009113CD">
        <w:rPr>
          <w:rFonts w:ascii="Times New Roman" w:hAnsi="Times New Roman"/>
          <w:sz w:val="24"/>
          <w:szCs w:val="24"/>
        </w:rPr>
        <w:t>3.3</w:t>
      </w:r>
      <w:r w:rsidRPr="009113CD">
        <w:rPr>
          <w:rFonts w:ascii="Times New Roman" w:hAnsi="Times New Roman"/>
          <w:sz w:val="24"/>
          <w:szCs w:val="24"/>
        </w:rPr>
        <w:t xml:space="preserve">. настоящего Положения; </w:t>
      </w:r>
    </w:p>
    <w:p w:rsidR="00A5365E" w:rsidRPr="00A5365E" w:rsidRDefault="00C76C10" w:rsidP="00FB6533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lastRenderedPageBreak/>
        <w:t>2) снижения не более чем в два раза в процессе деятельности Ассоциации минимального количества членов Ассоциации, выразивших намерение принимать участие в заключени</w:t>
      </w:r>
      <w:proofErr w:type="gramStart"/>
      <w:r w:rsidRPr="009113CD">
        <w:rPr>
          <w:rFonts w:ascii="Times New Roman" w:hAnsi="Times New Roman"/>
          <w:sz w:val="24"/>
          <w:szCs w:val="24"/>
        </w:rPr>
        <w:t>и</w:t>
      </w:r>
      <w:proofErr w:type="gramEnd"/>
      <w:r w:rsidRPr="009113CD">
        <w:rPr>
          <w:rFonts w:ascii="Times New Roman" w:hAnsi="Times New Roman"/>
          <w:sz w:val="24"/>
          <w:szCs w:val="24"/>
        </w:rPr>
        <w:t xml:space="preserve"> договоров строительного</w:t>
      </w:r>
      <w:r w:rsidR="00D17ECC" w:rsidRPr="009113CD">
        <w:rPr>
          <w:rFonts w:ascii="Times New Roman" w:hAnsi="Times New Roman"/>
          <w:sz w:val="24"/>
          <w:szCs w:val="24"/>
        </w:rPr>
        <w:t xml:space="preserve"> подряда, договоров подряда на осуществление сноса объект</w:t>
      </w:r>
      <w:r w:rsidR="00D64ACE" w:rsidRPr="009113CD">
        <w:rPr>
          <w:rFonts w:ascii="Times New Roman" w:hAnsi="Times New Roman"/>
          <w:sz w:val="24"/>
          <w:szCs w:val="24"/>
        </w:rPr>
        <w:t>ов</w:t>
      </w:r>
      <w:r w:rsidR="00D17ECC" w:rsidRPr="009113CD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9113CD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и уплативших взносы в компенсационный фонд ОДО, если такое снижение не привело к уменьшению размера компенсационного фонда ОДО, первоначально сформированного такими членами Ассоциации с учетом их фактического уровня ответственности по обязательствам.  </w:t>
      </w:r>
    </w:p>
    <w:p w:rsidR="00BE5EF9" w:rsidRPr="009113CD" w:rsidRDefault="00995E7A" w:rsidP="009113C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>9</w:t>
      </w:r>
      <w:r w:rsidR="00BE5EF9" w:rsidRPr="009113C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E5EF9" w:rsidRPr="009113C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BE5EF9" w:rsidRPr="009113CD">
        <w:rPr>
          <w:rFonts w:ascii="Times New Roman" w:hAnsi="Times New Roman"/>
          <w:b/>
          <w:sz w:val="24"/>
          <w:szCs w:val="24"/>
        </w:rPr>
        <w:t xml:space="preserve"> СОСТОЯНИЕМ КОМПЕНСАЦИОННОГО ФОНДА </w:t>
      </w:r>
      <w:r w:rsidR="00336D40" w:rsidRPr="009113CD">
        <w:rPr>
          <w:rFonts w:ascii="Times New Roman" w:hAnsi="Times New Roman"/>
          <w:b/>
          <w:sz w:val="24"/>
          <w:szCs w:val="24"/>
        </w:rPr>
        <w:t>ОДО</w:t>
      </w:r>
    </w:p>
    <w:p w:rsidR="00BE5EF9" w:rsidRPr="009113CD" w:rsidRDefault="00995E7A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9</w:t>
      </w:r>
      <w:r w:rsidR="00BE5EF9" w:rsidRPr="009113C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BE5EF9" w:rsidRPr="009113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E5EF9" w:rsidRPr="009113CD">
        <w:rPr>
          <w:rFonts w:ascii="Times New Roman" w:hAnsi="Times New Roman"/>
          <w:sz w:val="24"/>
          <w:szCs w:val="24"/>
        </w:rPr>
        <w:t xml:space="preserve"> состоянием компенсационного фонда </w:t>
      </w:r>
      <w:r w:rsidR="00336D40" w:rsidRPr="009113CD">
        <w:rPr>
          <w:rFonts w:ascii="Times New Roman" w:hAnsi="Times New Roman"/>
          <w:sz w:val="24"/>
          <w:szCs w:val="24"/>
        </w:rPr>
        <w:t>ОДО</w:t>
      </w:r>
      <w:r w:rsidR="00BE5EF9" w:rsidRPr="009113CD">
        <w:rPr>
          <w:rFonts w:ascii="Times New Roman" w:hAnsi="Times New Roman"/>
          <w:sz w:val="24"/>
          <w:szCs w:val="24"/>
        </w:rPr>
        <w:t xml:space="preserve"> осуществляет Президент Ассоциации.  </w:t>
      </w:r>
    </w:p>
    <w:p w:rsidR="00CF6D8C" w:rsidRPr="009113CD" w:rsidRDefault="00995E7A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9</w:t>
      </w:r>
      <w:r w:rsidR="00CF6D8C" w:rsidRPr="009113CD">
        <w:rPr>
          <w:rFonts w:ascii="Times New Roman" w:hAnsi="Times New Roman"/>
          <w:sz w:val="24"/>
          <w:szCs w:val="24"/>
        </w:rPr>
        <w:t xml:space="preserve">.2. </w:t>
      </w:r>
      <w:r w:rsidR="000257A5" w:rsidRPr="009113CD">
        <w:rPr>
          <w:rFonts w:ascii="Times New Roman" w:hAnsi="Times New Roman"/>
          <w:sz w:val="24"/>
          <w:szCs w:val="24"/>
        </w:rPr>
        <w:t xml:space="preserve">При угрозе уменьшения размера компенсационного фонда ОДО ниже минимального, </w:t>
      </w:r>
      <w:r w:rsidR="008C65E4">
        <w:rPr>
          <w:rFonts w:ascii="Times New Roman" w:hAnsi="Times New Roman"/>
          <w:sz w:val="24"/>
          <w:szCs w:val="24"/>
        </w:rPr>
        <w:t>Генеральный директор</w:t>
      </w:r>
      <w:r w:rsidR="000257A5" w:rsidRPr="009113CD">
        <w:rPr>
          <w:rFonts w:ascii="Times New Roman" w:hAnsi="Times New Roman"/>
          <w:sz w:val="24"/>
          <w:szCs w:val="24"/>
        </w:rPr>
        <w:t xml:space="preserve"> Ассоциации обязан проинформировать об этом Совет Ассоциации.  </w:t>
      </w:r>
    </w:p>
    <w:p w:rsidR="00717429" w:rsidRPr="009113CD" w:rsidRDefault="00995E7A" w:rsidP="00FB6533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9</w:t>
      </w:r>
      <w:r w:rsidR="00BE5EF9" w:rsidRPr="009113CD">
        <w:rPr>
          <w:rFonts w:ascii="Times New Roman" w:hAnsi="Times New Roman"/>
          <w:sz w:val="24"/>
          <w:szCs w:val="24"/>
        </w:rPr>
        <w:t>.</w:t>
      </w:r>
      <w:r w:rsidR="00CF6D8C" w:rsidRPr="009113CD">
        <w:rPr>
          <w:rFonts w:ascii="Times New Roman" w:hAnsi="Times New Roman"/>
          <w:sz w:val="24"/>
          <w:szCs w:val="24"/>
        </w:rPr>
        <w:t>3</w:t>
      </w:r>
      <w:r w:rsidR="00BE5EF9" w:rsidRPr="009113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6D8C" w:rsidRPr="009113CD">
        <w:rPr>
          <w:rFonts w:ascii="Times New Roman" w:hAnsi="Times New Roman"/>
          <w:sz w:val="24"/>
          <w:szCs w:val="24"/>
        </w:rPr>
        <w:t>Информация о составе и стоимости имущества компенсационного фонда ОДО, а также информация о фактах осуществления выплат из компенсационного фонда ОДО в целях обеспечения имущественной ответственности членов Ассоциации и об основаниях таких выплат, если такие выплаты осуществлялись, размещается на официальном сайте Ассоциации ежеквартально не позднее, чем в течение пяти рабочих дней с начала очередного квартала.</w:t>
      </w:r>
      <w:proofErr w:type="gramEnd"/>
    </w:p>
    <w:p w:rsidR="00C76C10" w:rsidRPr="009113CD" w:rsidRDefault="001F1BD1" w:rsidP="00717429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13CD">
        <w:rPr>
          <w:rFonts w:ascii="Times New Roman" w:hAnsi="Times New Roman"/>
          <w:b/>
          <w:sz w:val="24"/>
          <w:szCs w:val="24"/>
        </w:rPr>
        <w:t>10</w:t>
      </w:r>
      <w:r w:rsidR="00C76C10" w:rsidRPr="009113CD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C76C10" w:rsidRPr="009113CD" w:rsidRDefault="001F1BD1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</w:t>
      </w:r>
      <w:r w:rsidR="00C76C10" w:rsidRPr="009113C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C76C10" w:rsidRPr="009113CD">
        <w:rPr>
          <w:rFonts w:ascii="Times New Roman" w:hAnsi="Times New Roman"/>
          <w:sz w:val="24"/>
          <w:szCs w:val="24"/>
        </w:rPr>
        <w:t>В случае исключения сведений об Ассоциации из государственного реестра саморегулируемых организаций средства компенсационного фонда ОДО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(НОСТРОЙ) и могут быть использованы только для осуществления выплат в связи с наступлением ответственности Ассоциации по обязательствам ее членов, возникшим в случаях, предусмотренных статьей 60.1.</w:t>
      </w:r>
      <w:proofErr w:type="gramEnd"/>
      <w:r w:rsidR="00C76C10" w:rsidRPr="009113CD">
        <w:rPr>
          <w:rFonts w:ascii="Times New Roman" w:hAnsi="Times New Roman"/>
          <w:sz w:val="24"/>
          <w:szCs w:val="24"/>
        </w:rPr>
        <w:t xml:space="preserve"> Градостроительного Кодекса РФ. </w:t>
      </w:r>
    </w:p>
    <w:p w:rsidR="005A032A" w:rsidRPr="009113CD" w:rsidRDefault="00203062" w:rsidP="009113CD">
      <w:pPr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10.2</w:t>
      </w:r>
      <w:r w:rsidR="00C72797" w:rsidRPr="009113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2797" w:rsidRPr="009113CD">
        <w:rPr>
          <w:rFonts w:ascii="Times New Roman" w:hAnsi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</w:t>
      </w:r>
      <w:r w:rsidR="005A032A" w:rsidRPr="009113CD">
        <w:rPr>
          <w:rFonts w:ascii="Times New Roman" w:hAnsi="Times New Roman"/>
          <w:sz w:val="24"/>
          <w:szCs w:val="24"/>
        </w:rPr>
        <w:t>, осуществляющих строительство, а в части возникновения ответственности членов Ассоциации за нарушения своих обязательств по договорам строительного подряда, договорам подряда на осуществление сноса объектов капитального строительства</w:t>
      </w:r>
      <w:proofErr w:type="gramEnd"/>
      <w:r w:rsidR="002E763E" w:rsidRPr="009113CD">
        <w:rPr>
          <w:rFonts w:ascii="Times New Roman" w:hAnsi="Times New Roman"/>
          <w:sz w:val="24"/>
          <w:szCs w:val="24"/>
        </w:rPr>
        <w:t xml:space="preserve">, </w:t>
      </w:r>
      <w:r w:rsidR="005A032A" w:rsidRPr="009113CD">
        <w:rPr>
          <w:rFonts w:ascii="Times New Roman" w:hAnsi="Times New Roman"/>
          <w:sz w:val="24"/>
          <w:szCs w:val="24"/>
        </w:rPr>
        <w:t>осуществления выплат из средств КФ ОДО и их восполнения вступает в силу с 01 июля 2017 года.</w:t>
      </w:r>
    </w:p>
    <w:p w:rsidR="001316BD" w:rsidRPr="009113CD" w:rsidRDefault="001316BD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10.</w:t>
      </w:r>
      <w:r w:rsidR="00BB747E">
        <w:rPr>
          <w:rFonts w:ascii="Times New Roman" w:hAnsi="Times New Roman"/>
          <w:sz w:val="24"/>
          <w:szCs w:val="24"/>
        </w:rPr>
        <w:t>3</w:t>
      </w:r>
      <w:r w:rsidRPr="009113CD">
        <w:rPr>
          <w:rFonts w:ascii="Times New Roman" w:hAnsi="Times New Roman"/>
          <w:sz w:val="24"/>
          <w:szCs w:val="24"/>
        </w:rPr>
        <w:t xml:space="preserve">. Утверждение Положения о компенсационном фонде </w:t>
      </w:r>
      <w:r w:rsidR="00A5365E">
        <w:rPr>
          <w:rFonts w:ascii="Times New Roman" w:hAnsi="Times New Roman"/>
          <w:sz w:val="24"/>
          <w:szCs w:val="24"/>
        </w:rPr>
        <w:t>ОДО</w:t>
      </w:r>
      <w:r w:rsidRPr="009113CD">
        <w:rPr>
          <w:rFonts w:ascii="Times New Roman" w:hAnsi="Times New Roman"/>
          <w:sz w:val="24"/>
          <w:szCs w:val="24"/>
        </w:rPr>
        <w:t>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1316BD" w:rsidRPr="009113CD" w:rsidRDefault="001316BD" w:rsidP="009113CD">
      <w:pPr>
        <w:pStyle w:val="a8"/>
        <w:shd w:val="clear" w:color="auto" w:fill="FFFFFF"/>
        <w:spacing w:before="240" w:beforeAutospacing="0" w:after="0" w:afterAutospacing="0" w:line="276" w:lineRule="auto"/>
        <w:ind w:firstLine="709"/>
        <w:jc w:val="both"/>
      </w:pPr>
      <w:r w:rsidRPr="009113CD">
        <w:lastRenderedPageBreak/>
        <w:t>10.</w:t>
      </w:r>
      <w:r w:rsidR="00BB747E">
        <w:t>4</w:t>
      </w:r>
      <w:r w:rsidRPr="009113CD">
        <w:t xml:space="preserve">. </w:t>
      </w:r>
      <w:proofErr w:type="gramStart"/>
      <w:r w:rsidR="00007427" w:rsidRPr="009113CD">
        <w:t xml:space="preserve">В срок не позднее трех рабочих дней со дня принятия, настоящее Положение подлежит размещению на сайте Ассоциации в сети “Интернет” – </w:t>
      </w:r>
      <w:r w:rsidR="00007427" w:rsidRPr="009113CD">
        <w:rPr>
          <w:lang w:val="en-US"/>
        </w:rPr>
        <w:t>www</w:t>
      </w:r>
      <w:r w:rsidR="00007427" w:rsidRPr="009113CD">
        <w:t>.</w:t>
      </w:r>
      <w:r w:rsidR="00007427" w:rsidRPr="009113CD">
        <w:rPr>
          <w:lang w:val="en-US"/>
        </w:rPr>
        <w:t>gilds</w:t>
      </w:r>
      <w:r w:rsidR="00007427" w:rsidRPr="009113CD">
        <w:t>.</w:t>
      </w:r>
      <w:r w:rsidR="00007427" w:rsidRPr="009113CD">
        <w:rPr>
          <w:lang w:val="en-US"/>
        </w:rPr>
        <w:t>ru</w:t>
      </w:r>
      <w:r w:rsidR="00007427" w:rsidRPr="009113CD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007427" w:rsidRPr="009113CD" w:rsidRDefault="002E763E" w:rsidP="009113CD">
      <w:pPr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113CD">
        <w:rPr>
          <w:rFonts w:ascii="Times New Roman" w:hAnsi="Times New Roman"/>
          <w:sz w:val="24"/>
          <w:szCs w:val="24"/>
        </w:rPr>
        <w:t>10.</w:t>
      </w:r>
      <w:r w:rsidR="00BB747E">
        <w:rPr>
          <w:rFonts w:ascii="Times New Roman" w:hAnsi="Times New Roman"/>
          <w:sz w:val="24"/>
          <w:szCs w:val="24"/>
        </w:rPr>
        <w:t>5</w:t>
      </w:r>
      <w:r w:rsidR="00007427" w:rsidRPr="009113CD">
        <w:rPr>
          <w:rFonts w:ascii="Times New Roman" w:hAnsi="Times New Roman"/>
          <w:sz w:val="24"/>
          <w:szCs w:val="24"/>
        </w:rPr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A27A08" w:rsidRPr="00C359C3" w:rsidRDefault="001316BD" w:rsidP="00A27A08">
      <w:pPr>
        <w:pStyle w:val="a8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9113CD">
        <w:t>10.</w:t>
      </w:r>
      <w:r w:rsidR="00D22167">
        <w:t>6</w:t>
      </w:r>
      <w:r w:rsidRPr="009113CD">
        <w:t xml:space="preserve">. </w:t>
      </w:r>
      <w:r w:rsidR="00A27A08" w:rsidRPr="00821DBA">
        <w:t xml:space="preserve">После вступления в силу настоящего Положения признать утратившим силу Положение о </w:t>
      </w:r>
      <w:r w:rsidR="00A27A08" w:rsidRPr="00E321DC">
        <w:t xml:space="preserve"> компенсационном фонде </w:t>
      </w:r>
      <w:r w:rsidR="00A27A08">
        <w:t>ОДО</w:t>
      </w:r>
      <w:r w:rsidR="00A27A08" w:rsidRPr="00E321DC">
        <w:t xml:space="preserve"> </w:t>
      </w:r>
      <w:r w:rsidR="00A27A08" w:rsidRPr="00821DBA">
        <w:t xml:space="preserve">Ассоциации, утвержденное </w:t>
      </w:r>
      <w:r w:rsidR="00A27A08" w:rsidRPr="00E321DC">
        <w:rPr>
          <w:shd w:val="clear" w:color="auto" w:fill="FFFFFF"/>
        </w:rPr>
        <w:t xml:space="preserve">решением </w:t>
      </w:r>
      <w:r w:rsidR="00A27A08" w:rsidRPr="00E321DC">
        <w:t xml:space="preserve">внеочередного общего собрания членов СРО Ассоциации «ГС СКФО» </w:t>
      </w:r>
      <w:r w:rsidR="00A27A08">
        <w:t>от «30» августа 2016</w:t>
      </w:r>
      <w:r w:rsidR="00A27A08" w:rsidRPr="00E321DC">
        <w:t>г., протокол № 20</w:t>
      </w:r>
      <w:r w:rsidR="00A27A08" w:rsidRPr="00821DBA">
        <w:t>.</w:t>
      </w:r>
    </w:p>
    <w:p w:rsidR="006177EB" w:rsidRPr="00E321DC" w:rsidRDefault="006177EB" w:rsidP="00A27A08">
      <w:pPr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7427" w:rsidRPr="009113CD" w:rsidRDefault="00007427" w:rsidP="009113CD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07427" w:rsidRPr="009113CD" w:rsidSect="006138DB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9B" w:rsidRDefault="00BD229B" w:rsidP="00C76C10">
      <w:pPr>
        <w:spacing w:after="0" w:line="240" w:lineRule="auto"/>
      </w:pPr>
      <w:r>
        <w:separator/>
      </w:r>
    </w:p>
  </w:endnote>
  <w:endnote w:type="continuationSeparator" w:id="0">
    <w:p w:rsidR="00BD229B" w:rsidRDefault="00BD229B" w:rsidP="00C7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10" w:rsidRDefault="001516CB">
    <w:pPr>
      <w:pStyle w:val="a5"/>
      <w:jc w:val="right"/>
    </w:pPr>
    <w:fldSimple w:instr=" PAGE   \* MERGEFORMAT ">
      <w:r w:rsidR="000924FE">
        <w:rPr>
          <w:noProof/>
        </w:rPr>
        <w:t>15</w:t>
      </w:r>
    </w:fldSimple>
  </w:p>
  <w:p w:rsidR="00C76C10" w:rsidRDefault="00C76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9B" w:rsidRDefault="00BD229B" w:rsidP="00C76C10">
      <w:pPr>
        <w:spacing w:after="0" w:line="240" w:lineRule="auto"/>
      </w:pPr>
      <w:r>
        <w:separator/>
      </w:r>
    </w:p>
  </w:footnote>
  <w:footnote w:type="continuationSeparator" w:id="0">
    <w:p w:rsidR="00BD229B" w:rsidRDefault="00BD229B" w:rsidP="00C7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C10"/>
    <w:rsid w:val="00007427"/>
    <w:rsid w:val="0001053C"/>
    <w:rsid w:val="0002099E"/>
    <w:rsid w:val="000255A1"/>
    <w:rsid w:val="000256F9"/>
    <w:rsid w:val="000257A5"/>
    <w:rsid w:val="00025E78"/>
    <w:rsid w:val="00027E63"/>
    <w:rsid w:val="00033A7C"/>
    <w:rsid w:val="00034001"/>
    <w:rsid w:val="00034CF2"/>
    <w:rsid w:val="000468D6"/>
    <w:rsid w:val="00056BC3"/>
    <w:rsid w:val="000734A1"/>
    <w:rsid w:val="00086A68"/>
    <w:rsid w:val="000924FE"/>
    <w:rsid w:val="00094A76"/>
    <w:rsid w:val="000A6AD9"/>
    <w:rsid w:val="000B1960"/>
    <w:rsid w:val="000D0C73"/>
    <w:rsid w:val="000D45F3"/>
    <w:rsid w:val="000F7EFA"/>
    <w:rsid w:val="0011656F"/>
    <w:rsid w:val="0013072E"/>
    <w:rsid w:val="001316BD"/>
    <w:rsid w:val="001504C6"/>
    <w:rsid w:val="001516CB"/>
    <w:rsid w:val="001736D2"/>
    <w:rsid w:val="00176CB3"/>
    <w:rsid w:val="00177D2F"/>
    <w:rsid w:val="001A166B"/>
    <w:rsid w:val="001A642E"/>
    <w:rsid w:val="001D2253"/>
    <w:rsid w:val="001D3F3A"/>
    <w:rsid w:val="001D51F2"/>
    <w:rsid w:val="001F08C3"/>
    <w:rsid w:val="001F1BD1"/>
    <w:rsid w:val="001F47E9"/>
    <w:rsid w:val="001F5906"/>
    <w:rsid w:val="00201FA0"/>
    <w:rsid w:val="00203062"/>
    <w:rsid w:val="002310E0"/>
    <w:rsid w:val="00244533"/>
    <w:rsid w:val="0025092C"/>
    <w:rsid w:val="002646B4"/>
    <w:rsid w:val="002747B7"/>
    <w:rsid w:val="00291090"/>
    <w:rsid w:val="002C1490"/>
    <w:rsid w:val="002C14A7"/>
    <w:rsid w:val="002D798F"/>
    <w:rsid w:val="002E763E"/>
    <w:rsid w:val="00304162"/>
    <w:rsid w:val="003045ED"/>
    <w:rsid w:val="00313F84"/>
    <w:rsid w:val="00327597"/>
    <w:rsid w:val="00336D40"/>
    <w:rsid w:val="0034127E"/>
    <w:rsid w:val="00341AF6"/>
    <w:rsid w:val="0035331E"/>
    <w:rsid w:val="00365ABA"/>
    <w:rsid w:val="0039345D"/>
    <w:rsid w:val="0039503F"/>
    <w:rsid w:val="003A3182"/>
    <w:rsid w:val="003A5EC7"/>
    <w:rsid w:val="003C339B"/>
    <w:rsid w:val="003F0618"/>
    <w:rsid w:val="003F07B9"/>
    <w:rsid w:val="003F2786"/>
    <w:rsid w:val="003F586B"/>
    <w:rsid w:val="00413C04"/>
    <w:rsid w:val="00414F4F"/>
    <w:rsid w:val="00424615"/>
    <w:rsid w:val="0043771A"/>
    <w:rsid w:val="00443165"/>
    <w:rsid w:val="00445D8F"/>
    <w:rsid w:val="0045194D"/>
    <w:rsid w:val="00455C44"/>
    <w:rsid w:val="00467339"/>
    <w:rsid w:val="00495B36"/>
    <w:rsid w:val="00496ECE"/>
    <w:rsid w:val="004B01C3"/>
    <w:rsid w:val="004B1DF5"/>
    <w:rsid w:val="004B5491"/>
    <w:rsid w:val="004F5668"/>
    <w:rsid w:val="00513CE3"/>
    <w:rsid w:val="005159C3"/>
    <w:rsid w:val="005466F0"/>
    <w:rsid w:val="00567140"/>
    <w:rsid w:val="0056759B"/>
    <w:rsid w:val="00582FFC"/>
    <w:rsid w:val="005A032A"/>
    <w:rsid w:val="005A2630"/>
    <w:rsid w:val="005A7BD6"/>
    <w:rsid w:val="005B1CC1"/>
    <w:rsid w:val="005B246A"/>
    <w:rsid w:val="005C1898"/>
    <w:rsid w:val="005D3D20"/>
    <w:rsid w:val="005E19A1"/>
    <w:rsid w:val="005F48D4"/>
    <w:rsid w:val="0060201B"/>
    <w:rsid w:val="006138DB"/>
    <w:rsid w:val="006177EB"/>
    <w:rsid w:val="006354FF"/>
    <w:rsid w:val="00643127"/>
    <w:rsid w:val="006478BA"/>
    <w:rsid w:val="0065073E"/>
    <w:rsid w:val="00652C33"/>
    <w:rsid w:val="00657C9D"/>
    <w:rsid w:val="00671096"/>
    <w:rsid w:val="006778FA"/>
    <w:rsid w:val="00696367"/>
    <w:rsid w:val="006A62CE"/>
    <w:rsid w:val="006E6BA5"/>
    <w:rsid w:val="00717429"/>
    <w:rsid w:val="007415A4"/>
    <w:rsid w:val="00754A10"/>
    <w:rsid w:val="00755A28"/>
    <w:rsid w:val="007736D3"/>
    <w:rsid w:val="0078360C"/>
    <w:rsid w:val="007947FB"/>
    <w:rsid w:val="007A5F11"/>
    <w:rsid w:val="007C5219"/>
    <w:rsid w:val="007C7F73"/>
    <w:rsid w:val="007D79C5"/>
    <w:rsid w:val="00807F70"/>
    <w:rsid w:val="008132FB"/>
    <w:rsid w:val="00815302"/>
    <w:rsid w:val="008237CD"/>
    <w:rsid w:val="00826B04"/>
    <w:rsid w:val="00826F4F"/>
    <w:rsid w:val="008351B1"/>
    <w:rsid w:val="00842969"/>
    <w:rsid w:val="00870402"/>
    <w:rsid w:val="008A2EEB"/>
    <w:rsid w:val="008A72EB"/>
    <w:rsid w:val="008B20F8"/>
    <w:rsid w:val="008C65E4"/>
    <w:rsid w:val="009113CD"/>
    <w:rsid w:val="00947833"/>
    <w:rsid w:val="009530F2"/>
    <w:rsid w:val="00987536"/>
    <w:rsid w:val="00995E7A"/>
    <w:rsid w:val="009D35C4"/>
    <w:rsid w:val="009E3513"/>
    <w:rsid w:val="009E5BD7"/>
    <w:rsid w:val="00A00F39"/>
    <w:rsid w:val="00A02A35"/>
    <w:rsid w:val="00A06DBB"/>
    <w:rsid w:val="00A17F0C"/>
    <w:rsid w:val="00A21303"/>
    <w:rsid w:val="00A2340E"/>
    <w:rsid w:val="00A2733B"/>
    <w:rsid w:val="00A27A08"/>
    <w:rsid w:val="00A367B9"/>
    <w:rsid w:val="00A403B5"/>
    <w:rsid w:val="00A4279F"/>
    <w:rsid w:val="00A453DF"/>
    <w:rsid w:val="00A52E0C"/>
    <w:rsid w:val="00A5365E"/>
    <w:rsid w:val="00A548B3"/>
    <w:rsid w:val="00A57ED1"/>
    <w:rsid w:val="00A623F9"/>
    <w:rsid w:val="00A713C7"/>
    <w:rsid w:val="00A7140F"/>
    <w:rsid w:val="00A7751D"/>
    <w:rsid w:val="00A77CC0"/>
    <w:rsid w:val="00A90018"/>
    <w:rsid w:val="00A946A3"/>
    <w:rsid w:val="00AA15F6"/>
    <w:rsid w:val="00AA7566"/>
    <w:rsid w:val="00AB21F6"/>
    <w:rsid w:val="00AB6496"/>
    <w:rsid w:val="00AC518F"/>
    <w:rsid w:val="00AC646F"/>
    <w:rsid w:val="00AF1CD0"/>
    <w:rsid w:val="00B008D8"/>
    <w:rsid w:val="00B13982"/>
    <w:rsid w:val="00B209B6"/>
    <w:rsid w:val="00B22533"/>
    <w:rsid w:val="00B25B6F"/>
    <w:rsid w:val="00B26403"/>
    <w:rsid w:val="00B565C9"/>
    <w:rsid w:val="00B604CC"/>
    <w:rsid w:val="00B660DA"/>
    <w:rsid w:val="00B66B94"/>
    <w:rsid w:val="00B87F8E"/>
    <w:rsid w:val="00B90B53"/>
    <w:rsid w:val="00B977C9"/>
    <w:rsid w:val="00BB747E"/>
    <w:rsid w:val="00BC2C15"/>
    <w:rsid w:val="00BD229B"/>
    <w:rsid w:val="00BE5EF9"/>
    <w:rsid w:val="00BF5964"/>
    <w:rsid w:val="00C01287"/>
    <w:rsid w:val="00C05864"/>
    <w:rsid w:val="00C06058"/>
    <w:rsid w:val="00C13BE1"/>
    <w:rsid w:val="00C21ABF"/>
    <w:rsid w:val="00C331C4"/>
    <w:rsid w:val="00C52B07"/>
    <w:rsid w:val="00C60347"/>
    <w:rsid w:val="00C72797"/>
    <w:rsid w:val="00C76C10"/>
    <w:rsid w:val="00C77C3F"/>
    <w:rsid w:val="00C95C86"/>
    <w:rsid w:val="00CA6D20"/>
    <w:rsid w:val="00CB0E1C"/>
    <w:rsid w:val="00CD0093"/>
    <w:rsid w:val="00CD1C31"/>
    <w:rsid w:val="00CF39C0"/>
    <w:rsid w:val="00CF418E"/>
    <w:rsid w:val="00CF6D8C"/>
    <w:rsid w:val="00D03EDD"/>
    <w:rsid w:val="00D17ECC"/>
    <w:rsid w:val="00D22167"/>
    <w:rsid w:val="00D47840"/>
    <w:rsid w:val="00D51B81"/>
    <w:rsid w:val="00D64ACE"/>
    <w:rsid w:val="00D81B73"/>
    <w:rsid w:val="00D846AA"/>
    <w:rsid w:val="00D921F0"/>
    <w:rsid w:val="00D92B08"/>
    <w:rsid w:val="00DA3717"/>
    <w:rsid w:val="00DB23B0"/>
    <w:rsid w:val="00DB7165"/>
    <w:rsid w:val="00DE4FA3"/>
    <w:rsid w:val="00DE67BD"/>
    <w:rsid w:val="00DF2F67"/>
    <w:rsid w:val="00DF5B83"/>
    <w:rsid w:val="00DF7B00"/>
    <w:rsid w:val="00E07255"/>
    <w:rsid w:val="00E246C8"/>
    <w:rsid w:val="00E31300"/>
    <w:rsid w:val="00E546A1"/>
    <w:rsid w:val="00E6554F"/>
    <w:rsid w:val="00E70D0F"/>
    <w:rsid w:val="00E72543"/>
    <w:rsid w:val="00E75EE9"/>
    <w:rsid w:val="00E841E6"/>
    <w:rsid w:val="00EB797A"/>
    <w:rsid w:val="00F07438"/>
    <w:rsid w:val="00F0786B"/>
    <w:rsid w:val="00F15390"/>
    <w:rsid w:val="00F17807"/>
    <w:rsid w:val="00F21089"/>
    <w:rsid w:val="00F469E6"/>
    <w:rsid w:val="00F533B4"/>
    <w:rsid w:val="00F80D55"/>
    <w:rsid w:val="00FB2BE9"/>
    <w:rsid w:val="00FB6533"/>
    <w:rsid w:val="00FD4029"/>
    <w:rsid w:val="00FD5EA8"/>
    <w:rsid w:val="00FE32FD"/>
    <w:rsid w:val="00FE45FD"/>
    <w:rsid w:val="00F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75EE9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C10"/>
  </w:style>
  <w:style w:type="paragraph" w:styleId="a5">
    <w:name w:val="footer"/>
    <w:basedOn w:val="a"/>
    <w:link w:val="a6"/>
    <w:uiPriority w:val="99"/>
    <w:unhideWhenUsed/>
    <w:rsid w:val="00C7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C10"/>
  </w:style>
  <w:style w:type="paragraph" w:customStyle="1" w:styleId="ConsPlusNormal">
    <w:name w:val="ConsPlusNormal"/>
    <w:rsid w:val="003A5E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75EE9"/>
    <w:rPr>
      <w:rFonts w:ascii="Arial" w:eastAsia="Arial" w:hAnsi="Arial"/>
      <w:color w:val="000000"/>
      <w:sz w:val="40"/>
      <w:szCs w:val="40"/>
      <w:lang w:eastAsia="zh-CN"/>
    </w:rPr>
  </w:style>
  <w:style w:type="character" w:customStyle="1" w:styleId="blk">
    <w:name w:val="blk"/>
    <w:basedOn w:val="a0"/>
    <w:rsid w:val="000D0C73"/>
  </w:style>
  <w:style w:type="character" w:styleId="a7">
    <w:name w:val="Hyperlink"/>
    <w:basedOn w:val="a0"/>
    <w:uiPriority w:val="99"/>
    <w:semiHidden/>
    <w:unhideWhenUsed/>
    <w:rsid w:val="000D0C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3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Zapir</dc:creator>
  <cp:lastModifiedBy>асус</cp:lastModifiedBy>
  <cp:revision>2</cp:revision>
  <cp:lastPrinted>2016-08-22T05:37:00Z</cp:lastPrinted>
  <dcterms:created xsi:type="dcterms:W3CDTF">2019-04-18T21:06:00Z</dcterms:created>
  <dcterms:modified xsi:type="dcterms:W3CDTF">2019-04-18T21:06:00Z</dcterms:modified>
</cp:coreProperties>
</file>